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D19ED" w14:textId="474CD58C"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r w:rsidR="00801BFE" w:rsidRPr="006F24EA">
        <w:rPr>
          <w:sz w:val="32"/>
          <w:szCs w:val="32"/>
        </w:rPr>
        <w:t>R2-19</w:t>
      </w:r>
      <w:r w:rsidR="006F24EA" w:rsidRPr="006F24EA">
        <w:rPr>
          <w:sz w:val="32"/>
          <w:szCs w:val="32"/>
        </w:rPr>
        <w:t>10132</w:t>
      </w:r>
    </w:p>
    <w:p w14:paraId="00785DD0"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24B39755" w14:textId="77777777" w:rsidR="00E90E49" w:rsidRPr="00CE0424" w:rsidRDefault="00E90E49" w:rsidP="00357380">
      <w:pPr>
        <w:pStyle w:val="3GPPHeader"/>
      </w:pPr>
    </w:p>
    <w:p w14:paraId="18C15626" w14:textId="59A69C56" w:rsidR="00E90E49" w:rsidRPr="00CC0ACB" w:rsidRDefault="00E90E49" w:rsidP="00311702">
      <w:pPr>
        <w:pStyle w:val="3GPPHeader"/>
        <w:rPr>
          <w:sz w:val="22"/>
          <w:szCs w:val="22"/>
          <w:lang w:val="sv-SE"/>
        </w:rPr>
      </w:pPr>
      <w:r w:rsidRPr="00CC0ACB">
        <w:rPr>
          <w:sz w:val="22"/>
          <w:szCs w:val="22"/>
          <w:lang w:val="sv-SE"/>
        </w:rPr>
        <w:t>Agenda Item:</w:t>
      </w:r>
      <w:r w:rsidRPr="00CC0ACB">
        <w:rPr>
          <w:sz w:val="22"/>
          <w:szCs w:val="22"/>
          <w:lang w:val="sv-SE"/>
        </w:rPr>
        <w:tab/>
      </w:r>
      <w:r w:rsidR="006F24EA">
        <w:rPr>
          <w:sz w:val="22"/>
          <w:szCs w:val="22"/>
          <w:lang w:val="sv-SE"/>
        </w:rPr>
        <w:t>11.4.</w:t>
      </w:r>
      <w:r w:rsidR="00530223">
        <w:rPr>
          <w:sz w:val="22"/>
          <w:szCs w:val="22"/>
          <w:lang w:val="sv-SE"/>
        </w:rPr>
        <w:t>6</w:t>
      </w:r>
    </w:p>
    <w:p w14:paraId="4C12AC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374B2BB" w14:textId="756C149E" w:rsidR="00E90E49" w:rsidRPr="00CE0424" w:rsidRDefault="003D3C45" w:rsidP="00311702">
      <w:pPr>
        <w:pStyle w:val="3GPPHeader"/>
        <w:rPr>
          <w:sz w:val="22"/>
          <w:szCs w:val="22"/>
        </w:rPr>
      </w:pPr>
      <w:r>
        <w:rPr>
          <w:sz w:val="22"/>
          <w:szCs w:val="22"/>
        </w:rPr>
        <w:t>Title:</w:t>
      </w:r>
      <w:r w:rsidR="00E90E49" w:rsidRPr="00CE0424">
        <w:rPr>
          <w:sz w:val="22"/>
          <w:szCs w:val="22"/>
        </w:rPr>
        <w:tab/>
      </w:r>
      <w:r w:rsidR="00801BFE" w:rsidRPr="00801BFE">
        <w:rPr>
          <w:sz w:val="22"/>
          <w:szCs w:val="22"/>
        </w:rPr>
        <w:t>Discussion on SL AS configuration request over NR Uu</w:t>
      </w:r>
    </w:p>
    <w:p w14:paraId="2EF967D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F24EA">
        <w:rPr>
          <w:sz w:val="22"/>
          <w:szCs w:val="22"/>
        </w:rPr>
        <w:t>Discussion, Decision</w:t>
      </w:r>
    </w:p>
    <w:p w14:paraId="31111D30" w14:textId="77777777" w:rsidR="00E90E49" w:rsidRPr="00CE0424" w:rsidRDefault="00E90E49" w:rsidP="00E90E49"/>
    <w:p w14:paraId="789986DC" w14:textId="77777777" w:rsidR="00E90E49" w:rsidRPr="00CE0424" w:rsidRDefault="00230D18" w:rsidP="00CE0424">
      <w:pPr>
        <w:pStyle w:val="Heading1"/>
      </w:pPr>
      <w:r>
        <w:t>1</w:t>
      </w:r>
      <w:r>
        <w:tab/>
      </w:r>
      <w:r w:rsidR="00E90E49" w:rsidRPr="00CE0424">
        <w:t>Introduction</w:t>
      </w:r>
    </w:p>
    <w:p w14:paraId="34D7B09D" w14:textId="07CC19FA" w:rsidR="00477768" w:rsidRPr="00CE0424" w:rsidRDefault="00167FD9" w:rsidP="00CE0424">
      <w:pPr>
        <w:pStyle w:val="BodyText"/>
      </w:pPr>
      <w:r>
        <w:t xml:space="preserve">According to the current agreement taken so far for NR V2X, </w:t>
      </w:r>
      <w:r w:rsidRPr="00167FD9">
        <w:t>SL radio bearer (SLRB) configuration, including the SL QoS flow to SLRB mapping, is either preconfigured or configured by the network when the UE is in coverage.</w:t>
      </w:r>
      <w:r w:rsidR="000D769B">
        <w:t xml:space="preserve"> </w:t>
      </w:r>
      <w:r w:rsidR="000D769B" w:rsidRPr="000D769B">
        <w:t xml:space="preserve">For this latter case, at the moment there is no signalling support on how the UE may request a SLRB reconfiguration or new SLRB configuration to support </w:t>
      </w:r>
      <w:r w:rsidR="000D769B">
        <w:t xml:space="preserve">e.g., </w:t>
      </w:r>
      <w:r w:rsidR="000D769B" w:rsidRPr="000D769B">
        <w:t>a new SL QoS flow.</w:t>
      </w:r>
      <w:r w:rsidR="000D769B">
        <w:t xml:space="preserve"> Of course, also other SL procedures may be impacted by this lack of </w:t>
      </w:r>
      <w:proofErr w:type="spellStart"/>
      <w:r w:rsidR="000D769B">
        <w:t>signaling</w:t>
      </w:r>
      <w:proofErr w:type="spellEnd"/>
      <w:r w:rsidR="000D769B">
        <w:t>, e.g., update of</w:t>
      </w:r>
      <w:r w:rsidR="000D769B" w:rsidRPr="000D769B">
        <w:t xml:space="preserve"> the UE sidelink context at the network side</w:t>
      </w:r>
      <w:r w:rsidR="000D769B">
        <w:t>. Therefore, in this contribution we will discuss possible solution to enable the UE to request (or trigger) a certain SL procedure to the network.</w:t>
      </w:r>
    </w:p>
    <w:p w14:paraId="519F5944" w14:textId="77777777" w:rsidR="004000E8" w:rsidRPr="00CE0424" w:rsidRDefault="00230D18" w:rsidP="00CE0424">
      <w:pPr>
        <w:pStyle w:val="Heading1"/>
      </w:pPr>
      <w:bookmarkStart w:id="0" w:name="_Ref178064866"/>
      <w:r>
        <w:t>2</w:t>
      </w:r>
      <w:r>
        <w:tab/>
      </w:r>
      <w:r w:rsidR="004000E8" w:rsidRPr="00CE0424">
        <w:t>Discussion</w:t>
      </w:r>
      <w:bookmarkEnd w:id="0"/>
    </w:p>
    <w:p w14:paraId="6CC460C1" w14:textId="60A5E7B6" w:rsidR="00DC516A" w:rsidRDefault="00E31B00" w:rsidP="00DC516A">
      <w:pPr>
        <w:pStyle w:val="BodyText"/>
      </w:pPr>
      <w:r>
        <w:t>During the NR V2X SI phase</w:t>
      </w:r>
      <w:r w:rsidR="00DC516A">
        <w:t>,</w:t>
      </w:r>
      <w:r>
        <w:t xml:space="preserve"> have been agreed that</w:t>
      </w:r>
      <w:r w:rsidR="00DC516A">
        <w:t xml:space="preserve"> QoS flow model </w:t>
      </w:r>
      <w:r>
        <w:t xml:space="preserve">in SL </w:t>
      </w:r>
      <w:r w:rsidR="00DC516A">
        <w:t xml:space="preserve">is adopted. At NAS layer, UE maps one V2X packet into the corresponding SL QoS flow and then maps to a SL radio bearer at SDAP layer. </w:t>
      </w:r>
    </w:p>
    <w:p w14:paraId="15FE8171" w14:textId="4A5F9ABE" w:rsidR="00DC516A" w:rsidRDefault="00E31B00" w:rsidP="00DC516A">
      <w:pPr>
        <w:pStyle w:val="BodyText"/>
      </w:pPr>
      <w:r>
        <w:t>As also described in the 3GPP TR 38.885</w:t>
      </w:r>
      <w:r w:rsidR="00ED49AA">
        <w:t xml:space="preserve"> </w:t>
      </w:r>
      <w:r w:rsidR="00ED49AA">
        <w:fldChar w:fldCharType="begin"/>
      </w:r>
      <w:r w:rsidR="00ED49AA">
        <w:instrText xml:space="preserve"> REF _Ref15489663 \r \h </w:instrText>
      </w:r>
      <w:r w:rsidR="00ED49AA">
        <w:fldChar w:fldCharType="separate"/>
      </w:r>
      <w:r w:rsidR="00ED49AA">
        <w:t>[1]</w:t>
      </w:r>
      <w:r w:rsidR="00ED49AA">
        <w:fldChar w:fldCharType="end"/>
      </w:r>
      <w:r>
        <w:t>, regarding the SLRB</w:t>
      </w:r>
      <w:r w:rsidR="00DC516A">
        <w:t xml:space="preserve"> configuration,</w:t>
      </w:r>
      <w:r>
        <w:t xml:space="preserve"> instead,</w:t>
      </w:r>
      <w:r w:rsidR="00DC516A">
        <w:t xml:space="preserve"> including the SL QoS flow to SLRB mapping is </w:t>
      </w:r>
      <w:r>
        <w:t xml:space="preserve">done </w:t>
      </w:r>
      <w:r w:rsidR="00DC516A">
        <w:t xml:space="preserve">either preconfigured or configured by the network when the UE is in coverage. For instance, as shown in Figure </w:t>
      </w:r>
      <w:r>
        <w:t>1</w:t>
      </w:r>
      <w:r w:rsidR="00DC516A">
        <w:t xml:space="preserve">, when UE wants to establish a new SL QoS flow/SLRB for a new service, it can send a request to the associated </w:t>
      </w:r>
      <w:proofErr w:type="spellStart"/>
      <w:r w:rsidR="00DC516A">
        <w:t>gNB</w:t>
      </w:r>
      <w:proofErr w:type="spellEnd"/>
      <w:r w:rsidR="00DC516A">
        <w:t xml:space="preserve">. </w:t>
      </w:r>
      <w:r>
        <w:t>In this case, t</w:t>
      </w:r>
      <w:r w:rsidR="00DC516A">
        <w:t>he request can include the QoS information of the service</w:t>
      </w:r>
      <w:r>
        <w:t xml:space="preserve"> useful at the</w:t>
      </w:r>
      <w:r w:rsidR="00DC516A">
        <w:t xml:space="preserve"> </w:t>
      </w:r>
      <w:proofErr w:type="spellStart"/>
      <w:r w:rsidR="00DC516A">
        <w:t>gNB</w:t>
      </w:r>
      <w:proofErr w:type="spellEnd"/>
      <w:r w:rsidR="00DC516A">
        <w:t xml:space="preserve"> </w:t>
      </w:r>
      <w:r>
        <w:t xml:space="preserve">to </w:t>
      </w:r>
      <w:r w:rsidR="00DC516A">
        <w:t>determine</w:t>
      </w:r>
      <w:r>
        <w:t xml:space="preserve"> the</w:t>
      </w:r>
      <w:r w:rsidR="00DC516A">
        <w:t xml:space="preserve"> appropriate SLRB configuration to support such SL QoS flow. After receiving the SLRB configuration from </w:t>
      </w:r>
      <w:proofErr w:type="spellStart"/>
      <w:r w:rsidR="00DC516A">
        <w:t>gNB</w:t>
      </w:r>
      <w:proofErr w:type="spellEnd"/>
      <w:r w:rsidR="00DC516A">
        <w:t>, the UE establishes the local SLRB accordingly and prepare for data transmission over the SL. Note that to enable successful reception at the reception (RX) UE side, transmission (TX) UE might have to inform RX UE regarding necessary parameters, e.g. sequence number space for PDCP/RLC, before the data transmission starts.</w:t>
      </w:r>
    </w:p>
    <w:p w14:paraId="5B54197F" w14:textId="77777777" w:rsidR="00DC516A" w:rsidRDefault="00DC516A" w:rsidP="00DC516A">
      <w:pPr>
        <w:pStyle w:val="BodyText"/>
        <w:keepNext/>
        <w:jc w:val="center"/>
      </w:pPr>
      <w:r>
        <w:rPr>
          <w:noProof/>
        </w:rPr>
        <w:drawing>
          <wp:inline distT="0" distB="0" distL="0" distR="0" wp14:anchorId="104B3B76" wp14:editId="5523420F">
            <wp:extent cx="2330450" cy="1658442"/>
            <wp:effectExtent l="0" t="0" r="0" b="5715"/>
            <wp:docPr id="7" name="Picture 7"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55499" cy="1676268"/>
                    </a:xfrm>
                    <a:prstGeom prst="rect">
                      <a:avLst/>
                    </a:prstGeom>
                  </pic:spPr>
                </pic:pic>
              </a:graphicData>
            </a:graphic>
          </wp:inline>
        </w:drawing>
      </w:r>
    </w:p>
    <w:p w14:paraId="515208C0" w14:textId="142CA5FA" w:rsidR="00DC516A" w:rsidRDefault="00DC516A" w:rsidP="00DC516A">
      <w:pPr>
        <w:pStyle w:val="Caption"/>
        <w:jc w:val="center"/>
      </w:pPr>
      <w:r>
        <w:t xml:space="preserve">Figure </w:t>
      </w:r>
      <w:r w:rsidR="00AC3CB9">
        <w:fldChar w:fldCharType="begin"/>
      </w:r>
      <w:r w:rsidR="00AC3CB9">
        <w:instrText xml:space="preserve"> SEQ Figure \* ARABIC </w:instrText>
      </w:r>
      <w:r w:rsidR="00AC3CB9">
        <w:fldChar w:fldCharType="separate"/>
      </w:r>
      <w:r>
        <w:rPr>
          <w:noProof/>
        </w:rPr>
        <w:t>1</w:t>
      </w:r>
      <w:r w:rsidR="00AC3CB9">
        <w:rPr>
          <w:noProof/>
        </w:rPr>
        <w:fldChar w:fldCharType="end"/>
      </w:r>
      <w:r>
        <w:t xml:space="preserve"> NR SL radio bearer configuration provided from the network</w:t>
      </w:r>
    </w:p>
    <w:p w14:paraId="46B3D04D" w14:textId="1234E322" w:rsidR="00E31B00" w:rsidRDefault="00E31B00" w:rsidP="00DC516A">
      <w:pPr>
        <w:pStyle w:val="BodyText"/>
      </w:pPr>
      <w:r>
        <w:t>Therefore, according to this description is clear that</w:t>
      </w:r>
      <w:r w:rsidR="00F64084">
        <w:t>, for SL operating in Mode-1, the UE has the possibility to request certain AS configuration to the network based on the V2X QoS service that need to be handled. However, no details on this procedure have been discussed so far in RAN2.</w:t>
      </w:r>
    </w:p>
    <w:p w14:paraId="11FA387E" w14:textId="05791BE3" w:rsidR="00F64084" w:rsidRDefault="00F64084" w:rsidP="00F64084">
      <w:pPr>
        <w:pStyle w:val="Observation"/>
      </w:pPr>
      <w:bookmarkStart w:id="1" w:name="_Toc16797011"/>
      <w:r>
        <w:lastRenderedPageBreak/>
        <w:t xml:space="preserve">For SL mode-1, </w:t>
      </w:r>
      <w:r w:rsidRPr="00F64084">
        <w:t>the UE has the possibility to request certain AS configuration to the network based on the V2X QoS service that need to be handled</w:t>
      </w:r>
      <w:r>
        <w:t>.</w:t>
      </w:r>
      <w:bookmarkEnd w:id="1"/>
    </w:p>
    <w:p w14:paraId="122F95C8" w14:textId="6F676B00" w:rsidR="00F64084" w:rsidRDefault="00F64084" w:rsidP="00F64084">
      <w:pPr>
        <w:pStyle w:val="BodyText"/>
      </w:pPr>
      <w:r>
        <w:t xml:space="preserve">In NR Uu, usually the UE has the possibility to send assistance information (e.g., delay budget report or overheating information) to the network via an RRC message named </w:t>
      </w:r>
      <w:proofErr w:type="spellStart"/>
      <w:r w:rsidRPr="00F64084">
        <w:rPr>
          <w:i/>
          <w:iCs/>
        </w:rPr>
        <w:t>UEAssistanceInformation</w:t>
      </w:r>
      <w:proofErr w:type="spellEnd"/>
      <w:r>
        <w:t xml:space="preserve">. For SL LTE, we have a similar solution where the message called </w:t>
      </w:r>
      <w:proofErr w:type="spellStart"/>
      <w:r w:rsidRPr="00F64084">
        <w:rPr>
          <w:i/>
          <w:iCs/>
        </w:rPr>
        <w:t>SidelinkUEInformation</w:t>
      </w:r>
      <w:proofErr w:type="spellEnd"/>
      <w:r>
        <w:t xml:space="preserve"> is used </w:t>
      </w:r>
      <w:r w:rsidRPr="00F64084">
        <w:t>to inform E-UTRAN</w:t>
      </w:r>
      <w:r>
        <w:t xml:space="preserve"> </w:t>
      </w:r>
      <w:r w:rsidRPr="00F64084">
        <w:t>that the UE is interested or no longer interested to receive sidelink communication, to receive V2X sidelink communication, as well as to request assignment or release of transmission resources for sidelink communication.</w:t>
      </w:r>
      <w:r w:rsidR="00A11157">
        <w:t xml:space="preserve"> In the context of the NR V2X WI, the following agreement has been taken regarding </w:t>
      </w:r>
      <w:proofErr w:type="spellStart"/>
      <w:r w:rsidR="00A11157" w:rsidRPr="00F64084">
        <w:rPr>
          <w:i/>
          <w:iCs/>
        </w:rPr>
        <w:t>SidelinkUEInformation</w:t>
      </w:r>
      <w:proofErr w:type="spellEnd"/>
      <w:r w:rsidR="00A11157">
        <w:t>:</w:t>
      </w:r>
    </w:p>
    <w:p w14:paraId="11C953F4" w14:textId="77777777" w:rsidR="00A11157" w:rsidRPr="00A11157" w:rsidRDefault="00A11157" w:rsidP="00A1115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noProof/>
          <w:szCs w:val="24"/>
          <w:lang w:eastAsia="en-GB"/>
        </w:rPr>
      </w:pPr>
      <w:r w:rsidRPr="00A11157">
        <w:rPr>
          <w:rFonts w:ascii="Arial" w:eastAsia="MS Mincho" w:hAnsi="Arial"/>
          <w:noProof/>
          <w:szCs w:val="24"/>
          <w:lang w:eastAsia="en-GB"/>
        </w:rPr>
        <w:t>7:</w:t>
      </w:r>
      <w:r w:rsidRPr="00A11157">
        <w:rPr>
          <w:rFonts w:ascii="Arial" w:eastAsia="MS Mincho" w:hAnsi="Arial"/>
          <w:noProof/>
          <w:szCs w:val="24"/>
          <w:lang w:eastAsia="en-GB"/>
        </w:rPr>
        <w:tab/>
        <w:t>For NR V2X sidelink communication, the reporting of sidelink UE information is needed. The sidelink UE information reporting mechanism in LTE is taken as the baseline. For sidelink UE information in NR, it is FFS what information needs to be included.</w:t>
      </w:r>
    </w:p>
    <w:p w14:paraId="6D80DAB4" w14:textId="0C5D7FDA" w:rsidR="00A11157" w:rsidRDefault="00A11157" w:rsidP="00F64084">
      <w:pPr>
        <w:pStyle w:val="BodyText"/>
      </w:pPr>
    </w:p>
    <w:p w14:paraId="79FE7A1A" w14:textId="208F2BE0" w:rsidR="00A11157" w:rsidRPr="00A11157" w:rsidRDefault="00A11157" w:rsidP="00F64084">
      <w:pPr>
        <w:pStyle w:val="BodyText"/>
      </w:pPr>
      <w:r>
        <w:t xml:space="preserve">According to this, a straightforward solution would be to allow the UE to use the </w:t>
      </w:r>
      <w:proofErr w:type="spellStart"/>
      <w:r w:rsidRPr="00F64084">
        <w:rPr>
          <w:i/>
          <w:iCs/>
        </w:rPr>
        <w:t>SidelinkUEInformation</w:t>
      </w:r>
      <w:proofErr w:type="spellEnd"/>
      <w:r>
        <w:t xml:space="preserve"> for requesting a SLRB configuration to the network.</w:t>
      </w:r>
      <w:r w:rsidR="00FD4491">
        <w:t xml:space="preserve"> Therefore, we propose:</w:t>
      </w:r>
    </w:p>
    <w:p w14:paraId="55DD1379" w14:textId="68C2B3D4" w:rsidR="00A11157" w:rsidRDefault="00FD4491" w:rsidP="00FD4491">
      <w:pPr>
        <w:pStyle w:val="Proposal"/>
      </w:pPr>
      <w:bookmarkStart w:id="2" w:name="_Toc16797008"/>
      <w:r>
        <w:t xml:space="preserve">In SL unicast, </w:t>
      </w:r>
      <w:proofErr w:type="spellStart"/>
      <w:r w:rsidRPr="00F64084">
        <w:rPr>
          <w:i/>
          <w:iCs/>
        </w:rPr>
        <w:t>SidelinkUEInformation</w:t>
      </w:r>
      <w:proofErr w:type="spellEnd"/>
      <w:r>
        <w:t xml:space="preserve"> is used to request a UE-specific SLRB configuration to the network</w:t>
      </w:r>
      <w:r w:rsidR="0065639D">
        <w:t xml:space="preserve"> every time a new QoS flow arrives at the UE</w:t>
      </w:r>
      <w:r>
        <w:t>.</w:t>
      </w:r>
      <w:bookmarkEnd w:id="2"/>
    </w:p>
    <w:p w14:paraId="7E29A9BF" w14:textId="52AA7527" w:rsidR="00FD4491" w:rsidRDefault="00FD4491" w:rsidP="00FD4491">
      <w:pPr>
        <w:pStyle w:val="BodyText"/>
      </w:pPr>
      <w:r>
        <w:t xml:space="preserve">On top of this, one important aspect that need to be also discussed is what is needed to be included within the </w:t>
      </w:r>
      <w:proofErr w:type="spellStart"/>
      <w:r w:rsidRPr="00F64084">
        <w:rPr>
          <w:i/>
          <w:iCs/>
        </w:rPr>
        <w:t>SidelinkUEInformation</w:t>
      </w:r>
      <w:proofErr w:type="spellEnd"/>
      <w:r>
        <w:t xml:space="preserve"> to allow the network to configure a suitable SLRB configuration to QoS flow mapping for the UE. Looking at the SL QoS management, we have that </w:t>
      </w:r>
      <w:r w:rsidRPr="00FD4491">
        <w:t>the PC5 QoS profile, i.e. a set of specific PC5 QoS parameters, and PC5 QoS rule for each PC5 QoS flow</w:t>
      </w:r>
      <w:r>
        <w:t>,</w:t>
      </w:r>
      <w:r w:rsidRPr="00FD4491">
        <w:t xml:space="preserve"> are provisioned to the UE</w:t>
      </w:r>
      <w:r>
        <w:t xml:space="preserve"> and </w:t>
      </w:r>
      <w:proofErr w:type="spellStart"/>
      <w:r>
        <w:t>gNB</w:t>
      </w:r>
      <w:proofErr w:type="spellEnd"/>
      <w:r w:rsidRPr="00FD4491">
        <w:t xml:space="preserve"> in advance by service authorization and provisioning procedures</w:t>
      </w:r>
      <w:r>
        <w:t xml:space="preserve">. Further, when a packet arrives at the UE, this </w:t>
      </w:r>
      <w:r w:rsidRPr="00FD4491">
        <w:t>can first derive the identifier of the associated PC5 QoS flow(s) (i.e. PC5 QFI) based on the PC5 QoS rules</w:t>
      </w:r>
      <w:r>
        <w:t xml:space="preserve"> previously provisioned. </w:t>
      </w:r>
      <w:r w:rsidR="0065639D">
        <w:t>The</w:t>
      </w:r>
      <w:r>
        <w:t xml:space="preserve"> PC5 QFI is used then by the </w:t>
      </w:r>
      <w:proofErr w:type="spellStart"/>
      <w:r>
        <w:t>gNB</w:t>
      </w:r>
      <w:proofErr w:type="spellEnd"/>
      <w:r>
        <w:t xml:space="preserve"> to derive the QoS profile</w:t>
      </w:r>
      <w:r w:rsidR="0065639D">
        <w:t xml:space="preserve"> and decide a suitable SLRB configuration associate with the PC5 QFI.</w:t>
      </w:r>
    </w:p>
    <w:p w14:paraId="705D3CBF" w14:textId="30C1BD01" w:rsidR="0065639D" w:rsidRDefault="0065639D" w:rsidP="0065639D">
      <w:pPr>
        <w:pStyle w:val="Observation"/>
      </w:pPr>
      <w:bookmarkStart w:id="3" w:name="_Toc16797012"/>
      <w:r>
        <w:t xml:space="preserve">The PC5 QFI is used by the </w:t>
      </w:r>
      <w:proofErr w:type="spellStart"/>
      <w:r>
        <w:t>gNB</w:t>
      </w:r>
      <w:proofErr w:type="spellEnd"/>
      <w:r>
        <w:t xml:space="preserve"> to derive the related </w:t>
      </w:r>
      <w:r w:rsidRPr="0065639D">
        <w:t>QoS profile and decide a suitable SLRB configuration associate with the PC5 QFI</w:t>
      </w:r>
      <w:r>
        <w:t>.</w:t>
      </w:r>
      <w:bookmarkEnd w:id="3"/>
    </w:p>
    <w:p w14:paraId="137C96EC" w14:textId="1A1DBC83" w:rsidR="0065639D" w:rsidRDefault="0065639D" w:rsidP="0065639D">
      <w:pPr>
        <w:pStyle w:val="BodyText"/>
      </w:pPr>
      <w:r>
        <w:t xml:space="preserve">Therefore, is essential for the UE to inform the </w:t>
      </w:r>
      <w:proofErr w:type="spellStart"/>
      <w:r>
        <w:t>gNB</w:t>
      </w:r>
      <w:proofErr w:type="spellEnd"/>
      <w:r>
        <w:t xml:space="preserve"> about the PC5 QFI for which the SLRB is needed. Therefore, we propose:</w:t>
      </w:r>
    </w:p>
    <w:p w14:paraId="01D5ADBC" w14:textId="36BCE440" w:rsidR="0065639D" w:rsidRPr="00FD4491" w:rsidRDefault="0065639D" w:rsidP="0065639D">
      <w:pPr>
        <w:pStyle w:val="Proposal"/>
      </w:pPr>
      <w:bookmarkStart w:id="4" w:name="_Toc16797009"/>
      <w:r>
        <w:t xml:space="preserve">When requesting a SLRB configuration to the network, the PC5 QFI is included within the </w:t>
      </w:r>
      <w:proofErr w:type="spellStart"/>
      <w:r w:rsidRPr="00F64084">
        <w:rPr>
          <w:i/>
          <w:iCs/>
        </w:rPr>
        <w:t>SidelinkUEInformation</w:t>
      </w:r>
      <w:proofErr w:type="spellEnd"/>
      <w:r>
        <w:rPr>
          <w:i/>
          <w:iCs/>
        </w:rPr>
        <w:t xml:space="preserve"> </w:t>
      </w:r>
      <w:r>
        <w:t>message. FFS if others QoS-related paramete</w:t>
      </w:r>
      <w:r w:rsidR="007C1D8E">
        <w:t>r</w:t>
      </w:r>
      <w:r>
        <w:t>s are needed.</w:t>
      </w:r>
      <w:bookmarkEnd w:id="4"/>
    </w:p>
    <w:p w14:paraId="3DDAA28F" w14:textId="0E4DEAEC" w:rsidR="00E31B00" w:rsidRDefault="0065639D" w:rsidP="0065639D">
      <w:pPr>
        <w:pStyle w:val="BodyText"/>
      </w:pPr>
      <w:r>
        <w:t xml:space="preserve">Even if so far we considered the case of QoS management, there may be other uses case on when the UE needs to request a new SL AS configuration to the network. One possible example is when </w:t>
      </w:r>
      <w:r w:rsidRPr="0065639D">
        <w:t xml:space="preserve">the </w:t>
      </w:r>
      <w:r>
        <w:t>SL</w:t>
      </w:r>
      <w:r w:rsidRPr="0065639D">
        <w:t xml:space="preserve"> UE context</w:t>
      </w:r>
      <w:r>
        <w:t xml:space="preserve"> (i.e., including all the SL configuratio</w:t>
      </w:r>
      <w:r w:rsidR="00ED49AA">
        <w:t>ns)</w:t>
      </w:r>
      <w:r w:rsidRPr="0065639D">
        <w:t xml:space="preserve"> has changed at the SL UE side (e.g. update of the </w:t>
      </w:r>
      <w:r w:rsidR="00ED49AA" w:rsidRPr="0065639D">
        <w:t>destination</w:t>
      </w:r>
      <w:r w:rsidRPr="0065639D">
        <w:t xml:space="preserve"> L2 ID or new SL unicast link</w:t>
      </w:r>
      <w:r w:rsidR="00ED49AA">
        <w:t xml:space="preserve"> is created</w:t>
      </w:r>
      <w:r w:rsidRPr="0065639D">
        <w:t xml:space="preserve">) and this needs to be updated at the network </w:t>
      </w:r>
      <w:r w:rsidR="00ED49AA">
        <w:t xml:space="preserve">side. This is particularly important in case the SL UE context is, eventually exchanged between the source NG-RAN node and target NG-RAN during e.g., inter- or intra-RAT handover procedure. Therefore, would be good to discuss in the next RAN2 meeting(s) AS procedure request procedure to the network (i.e., via the </w:t>
      </w:r>
      <w:proofErr w:type="spellStart"/>
      <w:r w:rsidR="00ED49AA" w:rsidRPr="00ED49AA">
        <w:rPr>
          <w:i/>
          <w:iCs/>
        </w:rPr>
        <w:t>SidelinkUEInformation</w:t>
      </w:r>
      <w:proofErr w:type="spellEnd"/>
      <w:r w:rsidR="00ED49AA" w:rsidRPr="00ED49AA">
        <w:t xml:space="preserve"> message</w:t>
      </w:r>
      <w:r w:rsidR="00ED49AA">
        <w:t>) can be adopted for other RRC-related procedure, e.g., update of SL UE context. Thus, we propose:</w:t>
      </w:r>
    </w:p>
    <w:p w14:paraId="09ADA14F" w14:textId="6F99A8DB" w:rsidR="0065639D" w:rsidRDefault="00ED49AA" w:rsidP="0065639D">
      <w:pPr>
        <w:pStyle w:val="Proposal"/>
      </w:pPr>
      <w:bookmarkStart w:id="5" w:name="_Toc16797010"/>
      <w:r>
        <w:t xml:space="preserve">RAN2 to discuss whether the </w:t>
      </w:r>
      <w:r w:rsidR="001B3D4C">
        <w:t xml:space="preserve">UE can adopt the proposed </w:t>
      </w:r>
      <w:r>
        <w:t xml:space="preserve">AS </w:t>
      </w:r>
      <w:r w:rsidRPr="00ED49AA">
        <w:t xml:space="preserve">request procedure (i.e., via the </w:t>
      </w:r>
      <w:proofErr w:type="spellStart"/>
      <w:r w:rsidRPr="007C1D8E">
        <w:rPr>
          <w:i/>
          <w:iCs/>
        </w:rPr>
        <w:t>SidelinkUEInformation</w:t>
      </w:r>
      <w:proofErr w:type="spellEnd"/>
      <w:r w:rsidRPr="00ED49AA">
        <w:t xml:space="preserve"> message)</w:t>
      </w:r>
      <w:r w:rsidR="001B3D4C">
        <w:t xml:space="preserve"> </w:t>
      </w:r>
      <w:r w:rsidRPr="00ED49AA">
        <w:t>for other RRC-related procedure</w:t>
      </w:r>
      <w:r w:rsidR="00AC3CB9">
        <w:t>s</w:t>
      </w:r>
      <w:r w:rsidRPr="00ED49AA">
        <w:t>, e.g., update of SL UE context</w:t>
      </w:r>
      <w:r w:rsidR="001B3D4C">
        <w:t>.</w:t>
      </w:r>
      <w:bookmarkEnd w:id="5"/>
    </w:p>
    <w:p w14:paraId="2C76A255" w14:textId="77777777" w:rsidR="00C01F33" w:rsidRPr="00CE0424" w:rsidRDefault="00EC4447" w:rsidP="00CE0424">
      <w:pPr>
        <w:pStyle w:val="Heading1"/>
      </w:pPr>
      <w:r>
        <w:t>4</w:t>
      </w:r>
      <w:r>
        <w:tab/>
      </w:r>
      <w:r w:rsidR="00C01F33" w:rsidRPr="00CE0424">
        <w:t>Conclusion</w:t>
      </w:r>
    </w:p>
    <w:p w14:paraId="5E3E531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6" w:name="_GoBack"/>
    <w:bookmarkEnd w:id="6"/>
    <w:p w14:paraId="7E892C82" w14:textId="77777777" w:rsidR="00AC3CB9"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16797011" w:history="1">
        <w:r w:rsidR="00AC3CB9" w:rsidRPr="00176BD1">
          <w:rPr>
            <w:rStyle w:val="Hyperlink"/>
            <w:noProof/>
          </w:rPr>
          <w:t>Observation 1</w:t>
        </w:r>
        <w:r w:rsidR="00AC3CB9">
          <w:rPr>
            <w:rFonts w:asciiTheme="minorHAnsi" w:eastAsiaTheme="minorEastAsia" w:hAnsiTheme="minorHAnsi" w:cstheme="minorBidi"/>
            <w:b w:val="0"/>
            <w:noProof/>
            <w:sz w:val="24"/>
            <w:szCs w:val="24"/>
            <w:lang w:val="fi-FI" w:eastAsia="en-GB"/>
          </w:rPr>
          <w:tab/>
        </w:r>
        <w:r w:rsidR="00AC3CB9" w:rsidRPr="00176BD1">
          <w:rPr>
            <w:rStyle w:val="Hyperlink"/>
            <w:noProof/>
          </w:rPr>
          <w:t>For SL mode-1, the UE has the possibility to request certain AS configuration to the network based on the V2X QoS service that need to be handled.</w:t>
        </w:r>
      </w:hyperlink>
    </w:p>
    <w:p w14:paraId="6F7D667E" w14:textId="77777777" w:rsidR="00AC3CB9" w:rsidRDefault="00AC3CB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012" w:history="1">
        <w:r w:rsidRPr="00176BD1">
          <w:rPr>
            <w:rStyle w:val="Hyperlink"/>
            <w:noProof/>
          </w:rPr>
          <w:t>Observation 2</w:t>
        </w:r>
        <w:r>
          <w:rPr>
            <w:rFonts w:asciiTheme="minorHAnsi" w:eastAsiaTheme="minorEastAsia" w:hAnsiTheme="minorHAnsi" w:cstheme="minorBidi"/>
            <w:b w:val="0"/>
            <w:noProof/>
            <w:sz w:val="24"/>
            <w:szCs w:val="24"/>
            <w:lang w:val="fi-FI" w:eastAsia="en-GB"/>
          </w:rPr>
          <w:tab/>
        </w:r>
        <w:r w:rsidRPr="00176BD1">
          <w:rPr>
            <w:rStyle w:val="Hyperlink"/>
            <w:noProof/>
          </w:rPr>
          <w:t>The PC5 QFI is used by the gNB to derive the related QoS profile and decide a suitable SLRB configuration associate with the PC5 QFI.</w:t>
        </w:r>
      </w:hyperlink>
    </w:p>
    <w:p w14:paraId="665D6F19" w14:textId="645A7D63" w:rsidR="006E1C82" w:rsidRDefault="006F6582" w:rsidP="008E065E">
      <w:pPr>
        <w:pStyle w:val="BodyText"/>
        <w:rPr>
          <w:b/>
          <w:bCs/>
        </w:rPr>
      </w:pPr>
      <w:r>
        <w:rPr>
          <w:b/>
          <w:bCs/>
        </w:rPr>
        <w:fldChar w:fldCharType="end"/>
      </w:r>
    </w:p>
    <w:p w14:paraId="297C0E3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EDAA0C" w14:textId="77777777" w:rsidR="00AC3CB9"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6797008" w:history="1">
        <w:r w:rsidR="00AC3CB9" w:rsidRPr="002D00C7">
          <w:rPr>
            <w:rStyle w:val="Hyperlink"/>
            <w:noProof/>
          </w:rPr>
          <w:t>Proposal 1</w:t>
        </w:r>
        <w:r w:rsidR="00AC3CB9">
          <w:rPr>
            <w:rFonts w:asciiTheme="minorHAnsi" w:eastAsiaTheme="minorEastAsia" w:hAnsiTheme="minorHAnsi" w:cstheme="minorBidi"/>
            <w:b w:val="0"/>
            <w:noProof/>
            <w:sz w:val="24"/>
            <w:szCs w:val="24"/>
            <w:lang w:val="fi-FI" w:eastAsia="en-GB"/>
          </w:rPr>
          <w:tab/>
        </w:r>
        <w:r w:rsidR="00AC3CB9" w:rsidRPr="002D00C7">
          <w:rPr>
            <w:rStyle w:val="Hyperlink"/>
            <w:noProof/>
          </w:rPr>
          <w:t xml:space="preserve">In SL unicast, </w:t>
        </w:r>
        <w:r w:rsidR="00AC3CB9" w:rsidRPr="002D00C7">
          <w:rPr>
            <w:rStyle w:val="Hyperlink"/>
            <w:i/>
            <w:iCs/>
            <w:noProof/>
          </w:rPr>
          <w:t>SidelinkUEInformation</w:t>
        </w:r>
        <w:r w:rsidR="00AC3CB9" w:rsidRPr="002D00C7">
          <w:rPr>
            <w:rStyle w:val="Hyperlink"/>
            <w:noProof/>
          </w:rPr>
          <w:t xml:space="preserve"> is used to request a UE-specific SLRB configuration to the network every time a new QoS flow arrives at the UE.</w:t>
        </w:r>
      </w:hyperlink>
    </w:p>
    <w:p w14:paraId="6CA16EDD" w14:textId="77777777" w:rsidR="00AC3CB9" w:rsidRDefault="00AC3CB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009" w:history="1">
        <w:r w:rsidRPr="002D00C7">
          <w:rPr>
            <w:rStyle w:val="Hyperlink"/>
            <w:noProof/>
          </w:rPr>
          <w:t>Proposal 2</w:t>
        </w:r>
        <w:r>
          <w:rPr>
            <w:rFonts w:asciiTheme="minorHAnsi" w:eastAsiaTheme="minorEastAsia" w:hAnsiTheme="minorHAnsi" w:cstheme="minorBidi"/>
            <w:b w:val="0"/>
            <w:noProof/>
            <w:sz w:val="24"/>
            <w:szCs w:val="24"/>
            <w:lang w:val="fi-FI" w:eastAsia="en-GB"/>
          </w:rPr>
          <w:tab/>
        </w:r>
        <w:r w:rsidRPr="002D00C7">
          <w:rPr>
            <w:rStyle w:val="Hyperlink"/>
            <w:noProof/>
          </w:rPr>
          <w:t xml:space="preserve">When requesting a SLRB configuration to the network, the PC5 QFI is included within the </w:t>
        </w:r>
        <w:r w:rsidRPr="002D00C7">
          <w:rPr>
            <w:rStyle w:val="Hyperlink"/>
            <w:i/>
            <w:iCs/>
            <w:noProof/>
          </w:rPr>
          <w:t xml:space="preserve">SidelinkUEInformation </w:t>
        </w:r>
        <w:r w:rsidRPr="002D00C7">
          <w:rPr>
            <w:rStyle w:val="Hyperlink"/>
            <w:noProof/>
          </w:rPr>
          <w:t>message. FFS if others QoS-related parameters are needed.</w:t>
        </w:r>
      </w:hyperlink>
    </w:p>
    <w:p w14:paraId="082712B1" w14:textId="77777777" w:rsidR="00AC3CB9" w:rsidRDefault="00AC3CB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010" w:history="1">
        <w:r w:rsidRPr="002D00C7">
          <w:rPr>
            <w:rStyle w:val="Hyperlink"/>
            <w:noProof/>
          </w:rPr>
          <w:t>Proposal 3</w:t>
        </w:r>
        <w:r>
          <w:rPr>
            <w:rFonts w:asciiTheme="minorHAnsi" w:eastAsiaTheme="minorEastAsia" w:hAnsiTheme="minorHAnsi" w:cstheme="minorBidi"/>
            <w:b w:val="0"/>
            <w:noProof/>
            <w:sz w:val="24"/>
            <w:szCs w:val="24"/>
            <w:lang w:val="fi-FI" w:eastAsia="en-GB"/>
          </w:rPr>
          <w:tab/>
        </w:r>
        <w:r w:rsidRPr="002D00C7">
          <w:rPr>
            <w:rStyle w:val="Hyperlink"/>
            <w:noProof/>
          </w:rPr>
          <w:t xml:space="preserve">RAN2 to discuss whether the UE can adopt the proposed AS request procedure (i.e., via the </w:t>
        </w:r>
        <w:r w:rsidRPr="002D00C7">
          <w:rPr>
            <w:rStyle w:val="Hyperlink"/>
            <w:i/>
            <w:iCs/>
            <w:noProof/>
          </w:rPr>
          <w:t>SidelinkUEInformation</w:t>
        </w:r>
        <w:r w:rsidRPr="002D00C7">
          <w:rPr>
            <w:rStyle w:val="Hyperlink"/>
            <w:noProof/>
          </w:rPr>
          <w:t xml:space="preserve"> message) for other RRC-related procedures, e.g., update of SL UE context.</w:t>
        </w:r>
      </w:hyperlink>
    </w:p>
    <w:p w14:paraId="0AF3BA8D" w14:textId="07EA5C90" w:rsidR="00C01F33" w:rsidRPr="00ED49AA" w:rsidRDefault="006E1C82" w:rsidP="00ED49AA">
      <w:pPr>
        <w:pStyle w:val="BodyText"/>
        <w:rPr>
          <w:b/>
          <w:bCs/>
        </w:rPr>
      </w:pPr>
      <w:r>
        <w:rPr>
          <w:b/>
          <w:bCs/>
          <w:lang w:val="en-US"/>
        </w:rPr>
        <w:fldChar w:fldCharType="end"/>
      </w:r>
      <w:r w:rsidRPr="00CE0424">
        <w:rPr>
          <w:b/>
          <w:bCs/>
        </w:rPr>
        <w:t xml:space="preserve"> </w:t>
      </w:r>
    </w:p>
    <w:p w14:paraId="43486340" w14:textId="77777777" w:rsidR="00F507D1" w:rsidRPr="00CE0424" w:rsidRDefault="00EC4447" w:rsidP="00CE0424">
      <w:pPr>
        <w:pStyle w:val="Heading1"/>
      </w:pPr>
      <w:bookmarkStart w:id="7" w:name="_In-sequence_SDU_delivery"/>
      <w:bookmarkEnd w:id="7"/>
      <w:r>
        <w:t>5</w:t>
      </w:r>
      <w:r>
        <w:tab/>
      </w:r>
      <w:r w:rsidR="00F507D1" w:rsidRPr="00CE0424">
        <w:t>References</w:t>
      </w:r>
    </w:p>
    <w:p w14:paraId="6B654F72" w14:textId="3536CEB6" w:rsidR="005F3025" w:rsidRPr="00CE0424" w:rsidRDefault="00ED49AA" w:rsidP="00ED49AA">
      <w:pPr>
        <w:pStyle w:val="Reference"/>
      </w:pPr>
      <w:bookmarkStart w:id="8" w:name="_Ref15489663"/>
      <w:bookmarkStart w:id="9" w:name="_Ref174151459"/>
      <w:bookmarkStart w:id="10" w:name="_Ref189809556"/>
      <w:r>
        <w:t xml:space="preserve">3GPP TR 38.885, </w:t>
      </w:r>
      <w:r w:rsidRPr="00ED49AA">
        <w:t>Study on NR Vehicle-to-Everything (V2X)</w:t>
      </w:r>
      <w:r>
        <w:t>, 3GPP, 16.0.0, July 2019.</w:t>
      </w:r>
      <w:bookmarkEnd w:id="8"/>
    </w:p>
    <w:bookmarkEnd w:id="9"/>
    <w:bookmarkEnd w:id="10"/>
    <w:p w14:paraId="28A5ABC5"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3EE12" w14:textId="77777777" w:rsidR="005A7B64" w:rsidRDefault="005A7B64">
      <w:r>
        <w:separator/>
      </w:r>
    </w:p>
  </w:endnote>
  <w:endnote w:type="continuationSeparator" w:id="0">
    <w:p w14:paraId="20A047C7" w14:textId="77777777" w:rsidR="005A7B64" w:rsidRDefault="005A7B64">
      <w:r>
        <w:continuationSeparator/>
      </w:r>
    </w:p>
  </w:endnote>
  <w:endnote w:type="continuationNotice" w:id="1">
    <w:p w14:paraId="377A6643" w14:textId="77777777" w:rsidR="005A7B64" w:rsidRDefault="005A7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9F34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68345" w14:textId="77777777" w:rsidR="005A7B64" w:rsidRDefault="005A7B64">
      <w:r>
        <w:separator/>
      </w:r>
    </w:p>
  </w:footnote>
  <w:footnote w:type="continuationSeparator" w:id="0">
    <w:p w14:paraId="36A7E4FB" w14:textId="77777777" w:rsidR="005A7B64" w:rsidRDefault="005A7B64">
      <w:r>
        <w:continuationSeparator/>
      </w:r>
    </w:p>
  </w:footnote>
  <w:footnote w:type="continuationNotice" w:id="1">
    <w:p w14:paraId="70479879" w14:textId="77777777" w:rsidR="005A7B64" w:rsidRDefault="005A7B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1F58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03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9F4"/>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D769B"/>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67FD9"/>
    <w:rsid w:val="00173A8E"/>
    <w:rsid w:val="0017502C"/>
    <w:rsid w:val="0018143F"/>
    <w:rsid w:val="00181FF8"/>
    <w:rsid w:val="00190AC1"/>
    <w:rsid w:val="0019341A"/>
    <w:rsid w:val="00197DF9"/>
    <w:rsid w:val="001A1987"/>
    <w:rsid w:val="001A2564"/>
    <w:rsid w:val="001A6173"/>
    <w:rsid w:val="001A6CBA"/>
    <w:rsid w:val="001B0D97"/>
    <w:rsid w:val="001B3D4C"/>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223"/>
    <w:rsid w:val="00534B59"/>
    <w:rsid w:val="00536759"/>
    <w:rsid w:val="00537C62"/>
    <w:rsid w:val="00546970"/>
    <w:rsid w:val="00554E19"/>
    <w:rsid w:val="0056121F"/>
    <w:rsid w:val="00562586"/>
    <w:rsid w:val="00572505"/>
    <w:rsid w:val="00582809"/>
    <w:rsid w:val="0058798C"/>
    <w:rsid w:val="005900FA"/>
    <w:rsid w:val="005935A4"/>
    <w:rsid w:val="005948C2"/>
    <w:rsid w:val="00595DCA"/>
    <w:rsid w:val="0059779B"/>
    <w:rsid w:val="005A209A"/>
    <w:rsid w:val="005A662D"/>
    <w:rsid w:val="005A7B64"/>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39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730"/>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4EA"/>
    <w:rsid w:val="006F341D"/>
    <w:rsid w:val="006F3CDE"/>
    <w:rsid w:val="006F58D4"/>
    <w:rsid w:val="006F6582"/>
    <w:rsid w:val="0070003F"/>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27D9"/>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D8E"/>
    <w:rsid w:val="007C3D18"/>
    <w:rsid w:val="007C60BF"/>
    <w:rsid w:val="007C6A07"/>
    <w:rsid w:val="007C75A1"/>
    <w:rsid w:val="007C77A5"/>
    <w:rsid w:val="007D04E5"/>
    <w:rsid w:val="007D5901"/>
    <w:rsid w:val="007D7526"/>
    <w:rsid w:val="007E4610"/>
    <w:rsid w:val="007E4715"/>
    <w:rsid w:val="007E505B"/>
    <w:rsid w:val="007E7091"/>
    <w:rsid w:val="00801BF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49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1157"/>
    <w:rsid w:val="00A13E54"/>
    <w:rsid w:val="00A17F63"/>
    <w:rsid w:val="00A218F9"/>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CB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27"/>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16A"/>
    <w:rsid w:val="00DC53EF"/>
    <w:rsid w:val="00DE3E6B"/>
    <w:rsid w:val="00DE5608"/>
    <w:rsid w:val="00DE58D0"/>
    <w:rsid w:val="00DE654F"/>
    <w:rsid w:val="00DF0B6E"/>
    <w:rsid w:val="00DF15E0"/>
    <w:rsid w:val="00DF37A0"/>
    <w:rsid w:val="00E110E7"/>
    <w:rsid w:val="00E11B20"/>
    <w:rsid w:val="00E17FA2"/>
    <w:rsid w:val="00E22330"/>
    <w:rsid w:val="00E30B5A"/>
    <w:rsid w:val="00E3123D"/>
    <w:rsid w:val="00E31461"/>
    <w:rsid w:val="00E31B00"/>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D49A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433"/>
    <w:rsid w:val="00F4766C"/>
    <w:rsid w:val="00F5060E"/>
    <w:rsid w:val="00F507D1"/>
    <w:rsid w:val="00F519CE"/>
    <w:rsid w:val="00F51ADA"/>
    <w:rsid w:val="00F60203"/>
    <w:rsid w:val="00F607C5"/>
    <w:rsid w:val="00F60DEA"/>
    <w:rsid w:val="00F6302A"/>
    <w:rsid w:val="00F63950"/>
    <w:rsid w:val="00F64084"/>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491"/>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C19D0"/>
  <w15:chartTrackingRefBased/>
  <w15:docId w15:val="{81AFE462-8AC7-CD48-9605-3E26F1A59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C3CB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C3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C3CB9"/>
    <w:pPr>
      <w:pBdr>
        <w:top w:val="none" w:sz="0" w:space="0" w:color="auto"/>
      </w:pBdr>
      <w:spacing w:before="180"/>
      <w:outlineLvl w:val="1"/>
    </w:pPr>
    <w:rPr>
      <w:sz w:val="32"/>
    </w:rPr>
  </w:style>
  <w:style w:type="paragraph" w:styleId="Heading3">
    <w:name w:val="heading 3"/>
    <w:basedOn w:val="Heading2"/>
    <w:next w:val="Normal"/>
    <w:link w:val="Heading3Char"/>
    <w:qFormat/>
    <w:rsid w:val="00AC3CB9"/>
    <w:pPr>
      <w:spacing w:before="120"/>
      <w:outlineLvl w:val="2"/>
    </w:pPr>
    <w:rPr>
      <w:sz w:val="28"/>
    </w:rPr>
  </w:style>
  <w:style w:type="paragraph" w:styleId="Heading4">
    <w:name w:val="heading 4"/>
    <w:basedOn w:val="Heading3"/>
    <w:next w:val="Normal"/>
    <w:link w:val="Heading4Char"/>
    <w:qFormat/>
    <w:rsid w:val="00AC3CB9"/>
    <w:pPr>
      <w:ind w:left="1418" w:hanging="1418"/>
      <w:outlineLvl w:val="3"/>
    </w:pPr>
    <w:rPr>
      <w:sz w:val="24"/>
    </w:rPr>
  </w:style>
  <w:style w:type="paragraph" w:styleId="Heading5">
    <w:name w:val="heading 5"/>
    <w:basedOn w:val="Heading4"/>
    <w:next w:val="Normal"/>
    <w:link w:val="Heading5Char"/>
    <w:qFormat/>
    <w:rsid w:val="00AC3CB9"/>
    <w:pPr>
      <w:ind w:left="1701" w:hanging="1701"/>
      <w:outlineLvl w:val="4"/>
    </w:pPr>
    <w:rPr>
      <w:sz w:val="22"/>
    </w:rPr>
  </w:style>
  <w:style w:type="paragraph" w:styleId="Heading6">
    <w:name w:val="heading 6"/>
    <w:basedOn w:val="H6"/>
    <w:next w:val="Normal"/>
    <w:link w:val="Heading6Char"/>
    <w:qFormat/>
    <w:rsid w:val="00AC3CB9"/>
    <w:pPr>
      <w:outlineLvl w:val="5"/>
    </w:pPr>
  </w:style>
  <w:style w:type="paragraph" w:styleId="Heading7">
    <w:name w:val="heading 7"/>
    <w:basedOn w:val="H6"/>
    <w:next w:val="Normal"/>
    <w:link w:val="Heading7Char"/>
    <w:qFormat/>
    <w:rsid w:val="00AC3CB9"/>
    <w:pPr>
      <w:outlineLvl w:val="6"/>
    </w:pPr>
  </w:style>
  <w:style w:type="paragraph" w:styleId="Heading8">
    <w:name w:val="heading 8"/>
    <w:basedOn w:val="Heading1"/>
    <w:next w:val="Normal"/>
    <w:link w:val="Heading8Char"/>
    <w:qFormat/>
    <w:rsid w:val="00AC3CB9"/>
    <w:pPr>
      <w:ind w:left="0" w:firstLine="0"/>
      <w:outlineLvl w:val="7"/>
    </w:pPr>
  </w:style>
  <w:style w:type="paragraph" w:styleId="Heading9">
    <w:name w:val="heading 9"/>
    <w:basedOn w:val="Heading8"/>
    <w:next w:val="Normal"/>
    <w:link w:val="Heading9Char"/>
    <w:qFormat/>
    <w:rsid w:val="00AC3CB9"/>
    <w:pPr>
      <w:outlineLvl w:val="8"/>
    </w:pPr>
  </w:style>
  <w:style w:type="character" w:default="1" w:styleId="DefaultParagraphFont">
    <w:name w:val="Default Paragraph Font"/>
    <w:uiPriority w:val="1"/>
    <w:semiHidden/>
    <w:unhideWhenUsed/>
    <w:rsid w:val="00AC3C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3CB9"/>
  </w:style>
  <w:style w:type="paragraph" w:styleId="TOC8">
    <w:name w:val="toc 8"/>
    <w:basedOn w:val="TOC1"/>
    <w:uiPriority w:val="39"/>
    <w:rsid w:val="00AC3CB9"/>
    <w:pPr>
      <w:spacing w:before="180"/>
      <w:ind w:left="2693" w:hanging="2693"/>
    </w:pPr>
    <w:rPr>
      <w:b/>
    </w:rPr>
  </w:style>
  <w:style w:type="paragraph" w:styleId="TOC1">
    <w:name w:val="toc 1"/>
    <w:uiPriority w:val="39"/>
    <w:rsid w:val="00AC3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C3CB9"/>
    <w:pPr>
      <w:keepNext/>
      <w:keepLines/>
      <w:spacing w:before="180"/>
      <w:jc w:val="center"/>
    </w:pPr>
  </w:style>
  <w:style w:type="paragraph" w:styleId="Caption">
    <w:name w:val="caption"/>
    <w:basedOn w:val="Normal"/>
    <w:next w:val="Normal"/>
    <w:qFormat/>
    <w:rsid w:val="00AC3CB9"/>
    <w:pPr>
      <w:spacing w:before="120" w:after="120"/>
    </w:pPr>
    <w:rPr>
      <w:b/>
      <w:lang w:eastAsia="en-GB"/>
    </w:rPr>
  </w:style>
  <w:style w:type="paragraph" w:styleId="TOC5">
    <w:name w:val="toc 5"/>
    <w:basedOn w:val="TOC4"/>
    <w:uiPriority w:val="39"/>
    <w:rsid w:val="00AC3CB9"/>
    <w:pPr>
      <w:ind w:left="1701" w:hanging="1701"/>
    </w:pPr>
  </w:style>
  <w:style w:type="paragraph" w:styleId="TOC4">
    <w:name w:val="toc 4"/>
    <w:basedOn w:val="TOC3"/>
    <w:uiPriority w:val="39"/>
    <w:rsid w:val="00AC3CB9"/>
    <w:pPr>
      <w:ind w:left="1418" w:hanging="1418"/>
    </w:pPr>
  </w:style>
  <w:style w:type="paragraph" w:styleId="TOC3">
    <w:name w:val="toc 3"/>
    <w:basedOn w:val="TOC2"/>
    <w:uiPriority w:val="39"/>
    <w:rsid w:val="00AC3CB9"/>
    <w:pPr>
      <w:ind w:left="1134" w:hanging="1134"/>
    </w:pPr>
  </w:style>
  <w:style w:type="paragraph" w:styleId="TOC2">
    <w:name w:val="toc 2"/>
    <w:basedOn w:val="TOC1"/>
    <w:uiPriority w:val="39"/>
    <w:rsid w:val="00AC3CB9"/>
    <w:pPr>
      <w:keepNext w:val="0"/>
      <w:spacing w:before="0"/>
      <w:ind w:left="851" w:hanging="851"/>
    </w:pPr>
    <w:rPr>
      <w:sz w:val="20"/>
    </w:rPr>
  </w:style>
  <w:style w:type="paragraph" w:styleId="Index2">
    <w:name w:val="index 2"/>
    <w:basedOn w:val="Index1"/>
    <w:rsid w:val="00AC3CB9"/>
    <w:pPr>
      <w:ind w:left="284"/>
    </w:pPr>
  </w:style>
  <w:style w:type="paragraph" w:styleId="Index1">
    <w:name w:val="index 1"/>
    <w:basedOn w:val="Normal"/>
    <w:rsid w:val="00AC3CB9"/>
    <w:pPr>
      <w:keepLines/>
      <w:spacing w:after="0"/>
    </w:pPr>
  </w:style>
  <w:style w:type="paragraph" w:styleId="DocumentMap">
    <w:name w:val="Document Map"/>
    <w:basedOn w:val="Normal"/>
    <w:link w:val="DocumentMapChar"/>
    <w:rsid w:val="00AC3CB9"/>
    <w:pPr>
      <w:shd w:val="clear" w:color="auto" w:fill="000080"/>
    </w:pPr>
    <w:rPr>
      <w:rFonts w:ascii="Tahoma" w:hAnsi="Tahoma" w:cs="Tahoma"/>
    </w:rPr>
  </w:style>
  <w:style w:type="paragraph" w:styleId="ListNumber2">
    <w:name w:val="List Number 2"/>
    <w:basedOn w:val="ListNumber"/>
    <w:rsid w:val="00AC3CB9"/>
    <w:pPr>
      <w:numPr>
        <w:numId w:val="22"/>
      </w:numPr>
    </w:pPr>
  </w:style>
  <w:style w:type="paragraph" w:styleId="ListNumber">
    <w:name w:val="List Number"/>
    <w:basedOn w:val="List"/>
    <w:rsid w:val="00AC3CB9"/>
    <w:pPr>
      <w:numPr>
        <w:numId w:val="21"/>
      </w:numPr>
    </w:pPr>
    <w:rPr>
      <w:lang w:eastAsia="ja-JP"/>
    </w:rPr>
  </w:style>
  <w:style w:type="paragraph" w:styleId="List">
    <w:name w:val="List"/>
    <w:basedOn w:val="BodyText"/>
    <w:rsid w:val="00AC3CB9"/>
    <w:pPr>
      <w:ind w:left="568" w:hanging="284"/>
    </w:pPr>
  </w:style>
  <w:style w:type="paragraph" w:styleId="Header">
    <w:name w:val="header"/>
    <w:link w:val="HeaderChar"/>
    <w:rsid w:val="00AC3C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C3CB9"/>
    <w:rPr>
      <w:b/>
      <w:position w:val="6"/>
      <w:sz w:val="16"/>
    </w:rPr>
  </w:style>
  <w:style w:type="paragraph" w:styleId="FootnoteText">
    <w:name w:val="footnote text"/>
    <w:basedOn w:val="Normal"/>
    <w:link w:val="FootnoteTextChar"/>
    <w:rsid w:val="00AC3CB9"/>
    <w:pPr>
      <w:keepLines/>
      <w:spacing w:after="0"/>
      <w:ind w:left="454" w:hanging="454"/>
    </w:pPr>
    <w:rPr>
      <w:sz w:val="16"/>
    </w:rPr>
  </w:style>
  <w:style w:type="paragraph" w:customStyle="1" w:styleId="3GPPHeader">
    <w:name w:val="3GPP_Header"/>
    <w:basedOn w:val="BodyText"/>
    <w:rsid w:val="00AC3CB9"/>
    <w:pPr>
      <w:tabs>
        <w:tab w:val="left" w:pos="1701"/>
        <w:tab w:val="right" w:pos="9639"/>
      </w:tabs>
      <w:spacing w:after="240"/>
    </w:pPr>
    <w:rPr>
      <w:b/>
      <w:sz w:val="24"/>
    </w:rPr>
  </w:style>
  <w:style w:type="paragraph" w:styleId="TOC9">
    <w:name w:val="toc 9"/>
    <w:basedOn w:val="TOC8"/>
    <w:uiPriority w:val="39"/>
    <w:rsid w:val="00AC3CB9"/>
    <w:pPr>
      <w:ind w:left="1418" w:hanging="1418"/>
    </w:pPr>
  </w:style>
  <w:style w:type="paragraph" w:styleId="TOC6">
    <w:name w:val="toc 6"/>
    <w:basedOn w:val="TOC5"/>
    <w:next w:val="Normal"/>
    <w:uiPriority w:val="39"/>
    <w:rsid w:val="00AC3CB9"/>
    <w:pPr>
      <w:ind w:left="1985" w:hanging="1985"/>
    </w:pPr>
  </w:style>
  <w:style w:type="paragraph" w:styleId="TOC7">
    <w:name w:val="toc 7"/>
    <w:basedOn w:val="TOC6"/>
    <w:next w:val="Normal"/>
    <w:uiPriority w:val="39"/>
    <w:rsid w:val="00AC3CB9"/>
    <w:pPr>
      <w:ind w:left="2268" w:hanging="2268"/>
    </w:pPr>
  </w:style>
  <w:style w:type="paragraph" w:styleId="ListBullet2">
    <w:name w:val="List Bullet 2"/>
    <w:basedOn w:val="ListBullet"/>
    <w:rsid w:val="00AC3CB9"/>
    <w:pPr>
      <w:numPr>
        <w:numId w:val="17"/>
      </w:numPr>
    </w:pPr>
  </w:style>
  <w:style w:type="paragraph" w:styleId="ListBullet">
    <w:name w:val="List Bullet"/>
    <w:basedOn w:val="List"/>
    <w:rsid w:val="00AC3CB9"/>
    <w:pPr>
      <w:numPr>
        <w:numId w:val="16"/>
      </w:numPr>
    </w:pPr>
    <w:rPr>
      <w:lang w:eastAsia="ja-JP"/>
    </w:rPr>
  </w:style>
  <w:style w:type="paragraph" w:styleId="ListBullet3">
    <w:name w:val="List Bullet 3"/>
    <w:basedOn w:val="ListBullet2"/>
    <w:rsid w:val="00AC3CB9"/>
    <w:pPr>
      <w:numPr>
        <w:numId w:val="18"/>
      </w:numPr>
    </w:pPr>
  </w:style>
  <w:style w:type="paragraph" w:customStyle="1" w:styleId="EQ">
    <w:name w:val="EQ"/>
    <w:basedOn w:val="Normal"/>
    <w:next w:val="Normal"/>
    <w:rsid w:val="00AC3CB9"/>
    <w:pPr>
      <w:keepLines/>
      <w:tabs>
        <w:tab w:val="center" w:pos="4536"/>
        <w:tab w:val="right" w:pos="9072"/>
      </w:tabs>
    </w:pPr>
    <w:rPr>
      <w:noProof/>
    </w:rPr>
  </w:style>
  <w:style w:type="paragraph" w:styleId="List2">
    <w:name w:val="List 2"/>
    <w:basedOn w:val="List"/>
    <w:rsid w:val="00AC3CB9"/>
    <w:pPr>
      <w:ind w:left="851"/>
    </w:pPr>
    <w:rPr>
      <w:lang w:eastAsia="ja-JP"/>
    </w:rPr>
  </w:style>
  <w:style w:type="paragraph" w:styleId="List3">
    <w:name w:val="List 3"/>
    <w:basedOn w:val="List2"/>
    <w:rsid w:val="00AC3CB9"/>
    <w:pPr>
      <w:ind w:left="1135"/>
    </w:pPr>
  </w:style>
  <w:style w:type="paragraph" w:styleId="List4">
    <w:name w:val="List 4"/>
    <w:basedOn w:val="List3"/>
    <w:rsid w:val="00AC3CB9"/>
    <w:pPr>
      <w:ind w:left="1418"/>
    </w:pPr>
  </w:style>
  <w:style w:type="paragraph" w:styleId="List5">
    <w:name w:val="List 5"/>
    <w:basedOn w:val="List4"/>
    <w:rsid w:val="00AC3CB9"/>
    <w:pPr>
      <w:ind w:left="1702"/>
    </w:pPr>
  </w:style>
  <w:style w:type="paragraph" w:customStyle="1" w:styleId="EditorsNote">
    <w:name w:val="Editor's Note"/>
    <w:basedOn w:val="NO"/>
    <w:link w:val="EditorsNoteChar"/>
    <w:rsid w:val="00AC3CB9"/>
    <w:rPr>
      <w:color w:val="FF0000"/>
      <w:lang w:val="x-none" w:eastAsia="x-none"/>
    </w:rPr>
  </w:style>
  <w:style w:type="paragraph" w:styleId="ListBullet4">
    <w:name w:val="List Bullet 4"/>
    <w:basedOn w:val="ListBullet3"/>
    <w:rsid w:val="00AC3CB9"/>
    <w:pPr>
      <w:numPr>
        <w:numId w:val="19"/>
      </w:numPr>
    </w:pPr>
  </w:style>
  <w:style w:type="paragraph" w:styleId="ListBullet5">
    <w:name w:val="List Bullet 5"/>
    <w:basedOn w:val="ListBullet4"/>
    <w:rsid w:val="00AC3CB9"/>
    <w:pPr>
      <w:numPr>
        <w:numId w:val="20"/>
      </w:numPr>
    </w:pPr>
  </w:style>
  <w:style w:type="paragraph" w:styleId="Footer">
    <w:name w:val="footer"/>
    <w:basedOn w:val="Header"/>
    <w:link w:val="FooterChar"/>
    <w:rsid w:val="00AC3CB9"/>
    <w:pPr>
      <w:jc w:val="center"/>
    </w:pPr>
    <w:rPr>
      <w:i/>
    </w:rPr>
  </w:style>
  <w:style w:type="paragraph" w:customStyle="1" w:styleId="Reference">
    <w:name w:val="Reference"/>
    <w:basedOn w:val="BodyText"/>
    <w:rsid w:val="00AC3CB9"/>
    <w:pPr>
      <w:numPr>
        <w:numId w:val="2"/>
      </w:numPr>
    </w:pPr>
  </w:style>
  <w:style w:type="paragraph" w:styleId="BalloonText">
    <w:name w:val="Balloon Text"/>
    <w:basedOn w:val="Normal"/>
    <w:link w:val="BalloonTextChar"/>
    <w:rsid w:val="00AC3CB9"/>
    <w:pPr>
      <w:spacing w:after="0"/>
    </w:pPr>
    <w:rPr>
      <w:rFonts w:ascii="Segoe UI" w:hAnsi="Segoe UI" w:cs="Segoe UI"/>
      <w:sz w:val="18"/>
      <w:szCs w:val="18"/>
    </w:rPr>
  </w:style>
  <w:style w:type="character" w:styleId="PageNumber">
    <w:name w:val="page number"/>
    <w:basedOn w:val="DefaultParagraphFont"/>
    <w:rsid w:val="00AC3CB9"/>
  </w:style>
  <w:style w:type="paragraph" w:styleId="BodyText">
    <w:name w:val="Body Text"/>
    <w:basedOn w:val="Normal"/>
    <w:link w:val="BodyTextChar"/>
    <w:rsid w:val="00AC3CB9"/>
    <w:pPr>
      <w:spacing w:after="120"/>
      <w:jc w:val="both"/>
    </w:pPr>
    <w:rPr>
      <w:rFonts w:ascii="Arial" w:hAnsi="Arial"/>
      <w:lang w:eastAsia="zh-CN"/>
    </w:rPr>
  </w:style>
  <w:style w:type="character" w:styleId="Hyperlink">
    <w:name w:val="Hyperlink"/>
    <w:uiPriority w:val="99"/>
    <w:rsid w:val="00AC3CB9"/>
    <w:rPr>
      <w:color w:val="0000FF"/>
      <w:u w:val="single"/>
    </w:rPr>
  </w:style>
  <w:style w:type="character" w:styleId="FollowedHyperlink">
    <w:name w:val="FollowedHyperlink"/>
    <w:unhideWhenUsed/>
    <w:rsid w:val="00AC3CB9"/>
    <w:rPr>
      <w:color w:val="800080"/>
      <w:u w:val="single"/>
    </w:rPr>
  </w:style>
  <w:style w:type="character" w:styleId="CommentReference">
    <w:name w:val="annotation reference"/>
    <w:uiPriority w:val="99"/>
    <w:qFormat/>
    <w:rsid w:val="00AC3CB9"/>
    <w:rPr>
      <w:sz w:val="16"/>
      <w:szCs w:val="16"/>
    </w:rPr>
  </w:style>
  <w:style w:type="paragraph" w:styleId="CommentText">
    <w:name w:val="annotation text"/>
    <w:basedOn w:val="Normal"/>
    <w:link w:val="CommentTextChar"/>
    <w:uiPriority w:val="99"/>
    <w:qFormat/>
    <w:rsid w:val="00AC3CB9"/>
  </w:style>
  <w:style w:type="paragraph" w:styleId="CommentSubject">
    <w:name w:val="annotation subject"/>
    <w:basedOn w:val="CommentText"/>
    <w:next w:val="CommentText"/>
    <w:link w:val="CommentSubjectChar"/>
    <w:rsid w:val="00AC3CB9"/>
    <w:rPr>
      <w:b/>
      <w:bCs/>
    </w:rPr>
  </w:style>
  <w:style w:type="character" w:customStyle="1" w:styleId="Heading1Char">
    <w:name w:val="Heading 1 Char"/>
    <w:link w:val="Heading1"/>
    <w:rsid w:val="00AC3CB9"/>
    <w:rPr>
      <w:rFonts w:ascii="Arial" w:hAnsi="Arial"/>
      <w:sz w:val="36"/>
      <w:lang w:eastAsia="ja-JP"/>
    </w:rPr>
  </w:style>
  <w:style w:type="paragraph" w:customStyle="1" w:styleId="B1">
    <w:name w:val="B1"/>
    <w:basedOn w:val="List"/>
    <w:link w:val="B1Char1"/>
    <w:rsid w:val="00AC3CB9"/>
    <w:rPr>
      <w:rFonts w:ascii="Times New Roman" w:hAnsi="Times New Roman"/>
    </w:rPr>
  </w:style>
  <w:style w:type="paragraph" w:customStyle="1" w:styleId="B2">
    <w:name w:val="B2"/>
    <w:basedOn w:val="List2"/>
    <w:link w:val="B2Char"/>
    <w:rsid w:val="00AC3CB9"/>
    <w:rPr>
      <w:rFonts w:ascii="Times New Roman" w:hAnsi="Times New Roman"/>
    </w:rPr>
  </w:style>
  <w:style w:type="paragraph" w:customStyle="1" w:styleId="B3">
    <w:name w:val="B3"/>
    <w:basedOn w:val="List3"/>
    <w:link w:val="B3Char2"/>
    <w:rsid w:val="00AC3CB9"/>
    <w:rPr>
      <w:rFonts w:ascii="Times New Roman" w:hAnsi="Times New Roman"/>
    </w:rPr>
  </w:style>
  <w:style w:type="paragraph" w:customStyle="1" w:styleId="B4">
    <w:name w:val="B4"/>
    <w:basedOn w:val="List4"/>
    <w:link w:val="B4Char"/>
    <w:rsid w:val="00AC3CB9"/>
    <w:rPr>
      <w:rFonts w:ascii="Times New Roman" w:hAnsi="Times New Roman"/>
    </w:rPr>
  </w:style>
  <w:style w:type="paragraph" w:customStyle="1" w:styleId="Proposal">
    <w:name w:val="Proposal"/>
    <w:basedOn w:val="BodyText"/>
    <w:rsid w:val="00AC3CB9"/>
    <w:pPr>
      <w:numPr>
        <w:numId w:val="3"/>
      </w:numPr>
      <w:tabs>
        <w:tab w:val="clear" w:pos="1304"/>
        <w:tab w:val="left" w:pos="1701"/>
      </w:tabs>
      <w:ind w:left="1701" w:hanging="1701"/>
    </w:pPr>
    <w:rPr>
      <w:b/>
      <w:bCs/>
    </w:rPr>
  </w:style>
  <w:style w:type="character" w:customStyle="1" w:styleId="BodyTextChar">
    <w:name w:val="Body Text Char"/>
    <w:link w:val="BodyText"/>
    <w:rsid w:val="00AC3CB9"/>
    <w:rPr>
      <w:rFonts w:ascii="Arial" w:hAnsi="Arial"/>
      <w:lang w:eastAsia="zh-CN"/>
    </w:rPr>
  </w:style>
  <w:style w:type="paragraph" w:customStyle="1" w:styleId="B5">
    <w:name w:val="B5"/>
    <w:basedOn w:val="List5"/>
    <w:link w:val="B5Char"/>
    <w:rsid w:val="00AC3CB9"/>
    <w:rPr>
      <w:rFonts w:ascii="Times New Roman" w:hAnsi="Times New Roman"/>
    </w:rPr>
  </w:style>
  <w:style w:type="paragraph" w:customStyle="1" w:styleId="EX">
    <w:name w:val="EX"/>
    <w:basedOn w:val="Normal"/>
    <w:rsid w:val="00AC3CB9"/>
    <w:pPr>
      <w:keepLines/>
      <w:ind w:left="1702" w:hanging="1418"/>
    </w:pPr>
  </w:style>
  <w:style w:type="paragraph" w:customStyle="1" w:styleId="EW">
    <w:name w:val="EW"/>
    <w:basedOn w:val="EX"/>
    <w:rsid w:val="00AC3CB9"/>
    <w:pPr>
      <w:spacing w:after="0"/>
    </w:pPr>
  </w:style>
  <w:style w:type="paragraph" w:customStyle="1" w:styleId="TAL">
    <w:name w:val="TAL"/>
    <w:basedOn w:val="Normal"/>
    <w:link w:val="TALCar"/>
    <w:rsid w:val="00AC3CB9"/>
    <w:pPr>
      <w:keepNext/>
      <w:keepLines/>
      <w:spacing w:after="0"/>
    </w:pPr>
    <w:rPr>
      <w:rFonts w:ascii="Arial" w:hAnsi="Arial"/>
      <w:sz w:val="18"/>
      <w:lang w:val="x-none" w:eastAsia="x-none"/>
    </w:rPr>
  </w:style>
  <w:style w:type="paragraph" w:customStyle="1" w:styleId="TAC">
    <w:name w:val="TAC"/>
    <w:basedOn w:val="TAL"/>
    <w:rsid w:val="00AC3CB9"/>
    <w:pPr>
      <w:jc w:val="center"/>
    </w:pPr>
  </w:style>
  <w:style w:type="paragraph" w:customStyle="1" w:styleId="TAH">
    <w:name w:val="TAH"/>
    <w:basedOn w:val="TAC"/>
    <w:link w:val="TAHCar"/>
    <w:rsid w:val="00AC3CB9"/>
    <w:rPr>
      <w:b/>
    </w:rPr>
  </w:style>
  <w:style w:type="paragraph" w:customStyle="1" w:styleId="TAN">
    <w:name w:val="TAN"/>
    <w:basedOn w:val="TAL"/>
    <w:rsid w:val="00AC3CB9"/>
    <w:pPr>
      <w:ind w:left="851" w:hanging="851"/>
    </w:pPr>
  </w:style>
  <w:style w:type="paragraph" w:customStyle="1" w:styleId="TAR">
    <w:name w:val="TAR"/>
    <w:basedOn w:val="TAL"/>
    <w:rsid w:val="00AC3CB9"/>
    <w:pPr>
      <w:jc w:val="right"/>
    </w:pPr>
  </w:style>
  <w:style w:type="paragraph" w:customStyle="1" w:styleId="TH">
    <w:name w:val="TH"/>
    <w:basedOn w:val="Normal"/>
    <w:link w:val="THChar"/>
    <w:rsid w:val="00AC3CB9"/>
    <w:pPr>
      <w:keepNext/>
      <w:keepLines/>
      <w:spacing w:before="60"/>
      <w:jc w:val="center"/>
    </w:pPr>
    <w:rPr>
      <w:rFonts w:ascii="Arial" w:hAnsi="Arial"/>
      <w:b/>
      <w:lang w:val="x-none" w:eastAsia="x-none"/>
    </w:rPr>
  </w:style>
  <w:style w:type="paragraph" w:customStyle="1" w:styleId="TF">
    <w:name w:val="TF"/>
    <w:basedOn w:val="TH"/>
    <w:link w:val="TFChar"/>
    <w:rsid w:val="00AC3CB9"/>
    <w:pPr>
      <w:keepNext w:val="0"/>
      <w:spacing w:before="0" w:after="240"/>
    </w:pPr>
  </w:style>
  <w:style w:type="paragraph" w:customStyle="1" w:styleId="TT">
    <w:name w:val="TT"/>
    <w:basedOn w:val="Heading1"/>
    <w:next w:val="Normal"/>
    <w:rsid w:val="00AC3CB9"/>
    <w:pPr>
      <w:outlineLvl w:val="9"/>
    </w:pPr>
  </w:style>
  <w:style w:type="paragraph" w:customStyle="1" w:styleId="ZA">
    <w:name w:val="ZA"/>
    <w:rsid w:val="00AC3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C3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C3C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C3C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C3CB9"/>
  </w:style>
  <w:style w:type="paragraph" w:customStyle="1" w:styleId="ZH">
    <w:name w:val="ZH"/>
    <w:rsid w:val="00AC3C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C3C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C3CB9"/>
    <w:pPr>
      <w:framePr w:hRule="auto" w:wrap="notBeside" w:y="852"/>
    </w:pPr>
    <w:rPr>
      <w:i w:val="0"/>
      <w:sz w:val="40"/>
    </w:rPr>
  </w:style>
  <w:style w:type="paragraph" w:customStyle="1" w:styleId="ZU">
    <w:name w:val="ZU"/>
    <w:rsid w:val="00AC3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C3CB9"/>
    <w:pPr>
      <w:framePr w:wrap="notBeside" w:y="16161"/>
    </w:pPr>
  </w:style>
  <w:style w:type="paragraph" w:customStyle="1" w:styleId="FP">
    <w:name w:val="FP"/>
    <w:basedOn w:val="Normal"/>
    <w:rsid w:val="00AC3CB9"/>
    <w:pPr>
      <w:spacing w:after="0"/>
    </w:pPr>
  </w:style>
  <w:style w:type="paragraph" w:customStyle="1" w:styleId="Observation">
    <w:name w:val="Observation"/>
    <w:basedOn w:val="Proposal"/>
    <w:qFormat/>
    <w:rsid w:val="00AC3CB9"/>
    <w:pPr>
      <w:numPr>
        <w:numId w:val="13"/>
      </w:numPr>
      <w:ind w:left="1701" w:hanging="1701"/>
    </w:pPr>
    <w:rPr>
      <w:lang w:eastAsia="ja-JP"/>
    </w:rPr>
  </w:style>
  <w:style w:type="paragraph" w:styleId="TableofFigures">
    <w:name w:val="table of figures"/>
    <w:basedOn w:val="BodyText"/>
    <w:next w:val="Normal"/>
    <w:uiPriority w:val="99"/>
    <w:rsid w:val="00AC3CB9"/>
    <w:pPr>
      <w:ind w:left="1701" w:hanging="1701"/>
      <w:jc w:val="left"/>
    </w:pPr>
    <w:rPr>
      <w:b/>
    </w:rPr>
  </w:style>
  <w:style w:type="character" w:customStyle="1" w:styleId="B1Char1">
    <w:name w:val="B1 Char1"/>
    <w:link w:val="B1"/>
    <w:qFormat/>
    <w:rsid w:val="00AC3CB9"/>
    <w:rPr>
      <w:rFonts w:ascii="Times New Roman" w:hAnsi="Times New Roman"/>
      <w:lang w:eastAsia="zh-CN"/>
    </w:rPr>
  </w:style>
  <w:style w:type="character" w:customStyle="1" w:styleId="B2Char">
    <w:name w:val="B2 Char"/>
    <w:link w:val="B2"/>
    <w:qFormat/>
    <w:rsid w:val="00AC3CB9"/>
    <w:rPr>
      <w:rFonts w:ascii="Times New Roman" w:hAnsi="Times New Roman"/>
      <w:lang w:eastAsia="ja-JP"/>
    </w:rPr>
  </w:style>
  <w:style w:type="character" w:customStyle="1" w:styleId="B3Char2">
    <w:name w:val="B3 Char2"/>
    <w:link w:val="B3"/>
    <w:qFormat/>
    <w:rsid w:val="00AC3CB9"/>
    <w:rPr>
      <w:rFonts w:ascii="Times New Roman" w:hAnsi="Times New Roman"/>
      <w:lang w:eastAsia="ja-JP"/>
    </w:rPr>
  </w:style>
  <w:style w:type="character" w:customStyle="1" w:styleId="B4Char">
    <w:name w:val="B4 Char"/>
    <w:link w:val="B4"/>
    <w:rsid w:val="00AC3CB9"/>
    <w:rPr>
      <w:rFonts w:ascii="Times New Roman" w:hAnsi="Times New Roman"/>
      <w:lang w:eastAsia="ja-JP"/>
    </w:rPr>
  </w:style>
  <w:style w:type="character" w:customStyle="1" w:styleId="B5Char">
    <w:name w:val="B5 Char"/>
    <w:link w:val="B5"/>
    <w:rsid w:val="00AC3CB9"/>
    <w:rPr>
      <w:rFonts w:ascii="Times New Roman" w:hAnsi="Times New Roman"/>
      <w:lang w:eastAsia="ja-JP"/>
    </w:rPr>
  </w:style>
  <w:style w:type="paragraph" w:customStyle="1" w:styleId="B6">
    <w:name w:val="B6"/>
    <w:basedOn w:val="B5"/>
    <w:link w:val="B6Char"/>
    <w:rsid w:val="00AC3CB9"/>
    <w:pPr>
      <w:ind w:left="1985"/>
    </w:pPr>
  </w:style>
  <w:style w:type="character" w:customStyle="1" w:styleId="B6Char">
    <w:name w:val="B6 Char"/>
    <w:link w:val="B6"/>
    <w:rsid w:val="00AC3CB9"/>
    <w:rPr>
      <w:rFonts w:ascii="Times New Roman" w:hAnsi="Times New Roman"/>
      <w:lang w:eastAsia="ja-JP"/>
    </w:rPr>
  </w:style>
  <w:style w:type="paragraph" w:customStyle="1" w:styleId="B7">
    <w:name w:val="B7"/>
    <w:basedOn w:val="B6"/>
    <w:link w:val="B7Char"/>
    <w:rsid w:val="00AC3CB9"/>
    <w:pPr>
      <w:ind w:left="2269"/>
    </w:pPr>
  </w:style>
  <w:style w:type="character" w:customStyle="1" w:styleId="B7Char">
    <w:name w:val="B7 Char"/>
    <w:basedOn w:val="B6Char"/>
    <w:link w:val="B7"/>
    <w:rsid w:val="00AC3CB9"/>
    <w:rPr>
      <w:rFonts w:ascii="Times New Roman" w:hAnsi="Times New Roman"/>
      <w:lang w:eastAsia="ja-JP"/>
    </w:rPr>
  </w:style>
  <w:style w:type="paragraph" w:customStyle="1" w:styleId="B8">
    <w:name w:val="B8"/>
    <w:basedOn w:val="B7"/>
    <w:qFormat/>
    <w:rsid w:val="00AC3CB9"/>
    <w:pPr>
      <w:ind w:left="2552"/>
    </w:pPr>
  </w:style>
  <w:style w:type="character" w:customStyle="1" w:styleId="BalloonTextChar">
    <w:name w:val="Balloon Text Char"/>
    <w:link w:val="BalloonText"/>
    <w:rsid w:val="00AC3CB9"/>
    <w:rPr>
      <w:rFonts w:ascii="Segoe UI" w:hAnsi="Segoe UI" w:cs="Segoe UI"/>
      <w:sz w:val="18"/>
      <w:szCs w:val="18"/>
      <w:lang w:eastAsia="ja-JP"/>
    </w:rPr>
  </w:style>
  <w:style w:type="character" w:customStyle="1" w:styleId="CommentTextChar">
    <w:name w:val="Comment Text Char"/>
    <w:link w:val="CommentText"/>
    <w:uiPriority w:val="99"/>
    <w:qFormat/>
    <w:rsid w:val="00AC3CB9"/>
    <w:rPr>
      <w:rFonts w:ascii="Times New Roman" w:hAnsi="Times New Roman"/>
      <w:lang w:eastAsia="ja-JP"/>
    </w:rPr>
  </w:style>
  <w:style w:type="character" w:customStyle="1" w:styleId="CommentSubjectChar">
    <w:name w:val="Comment Subject Char"/>
    <w:link w:val="CommentSubject"/>
    <w:rsid w:val="00AC3CB9"/>
    <w:rPr>
      <w:rFonts w:ascii="Times New Roman" w:hAnsi="Times New Roman"/>
      <w:b/>
      <w:bCs/>
      <w:lang w:eastAsia="ja-JP"/>
    </w:rPr>
  </w:style>
  <w:style w:type="paragraph" w:customStyle="1" w:styleId="CRCoverPage">
    <w:name w:val="CR Cover Page"/>
    <w:link w:val="CRCoverPageZchn"/>
    <w:rsid w:val="00AC3CB9"/>
    <w:pPr>
      <w:spacing w:after="120"/>
    </w:pPr>
    <w:rPr>
      <w:rFonts w:ascii="Arial" w:hAnsi="Arial"/>
      <w:lang w:eastAsia="ko-KR"/>
    </w:rPr>
  </w:style>
  <w:style w:type="character" w:customStyle="1" w:styleId="CRCoverPageZchn">
    <w:name w:val="CR Cover Page Zchn"/>
    <w:link w:val="CRCoverPage"/>
    <w:rsid w:val="00AC3CB9"/>
    <w:rPr>
      <w:rFonts w:ascii="Arial" w:hAnsi="Arial"/>
      <w:lang w:eastAsia="ko-KR"/>
    </w:rPr>
  </w:style>
  <w:style w:type="paragraph" w:customStyle="1" w:styleId="Doc-text2">
    <w:name w:val="Doc-text2"/>
    <w:basedOn w:val="Normal"/>
    <w:link w:val="Doc-text2Char"/>
    <w:qFormat/>
    <w:rsid w:val="00AC3C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C3CB9"/>
    <w:rPr>
      <w:rFonts w:ascii="Arial" w:eastAsia="MS Mincho" w:hAnsi="Arial"/>
      <w:szCs w:val="24"/>
      <w:lang w:val="x-none" w:eastAsia="x-none"/>
    </w:rPr>
  </w:style>
  <w:style w:type="character" w:customStyle="1" w:styleId="DocumentMapChar">
    <w:name w:val="Document Map Char"/>
    <w:link w:val="DocumentMap"/>
    <w:rsid w:val="00AC3CB9"/>
    <w:rPr>
      <w:rFonts w:ascii="Tahoma" w:hAnsi="Tahoma" w:cs="Tahoma"/>
      <w:shd w:val="clear" w:color="auto" w:fill="000080"/>
      <w:lang w:eastAsia="ja-JP"/>
    </w:rPr>
  </w:style>
  <w:style w:type="paragraph" w:customStyle="1" w:styleId="NO">
    <w:name w:val="NO"/>
    <w:basedOn w:val="Normal"/>
    <w:link w:val="NOChar"/>
    <w:rsid w:val="00AC3CB9"/>
    <w:pPr>
      <w:keepLines/>
      <w:ind w:left="1135" w:hanging="851"/>
    </w:pPr>
  </w:style>
  <w:style w:type="character" w:customStyle="1" w:styleId="NOChar">
    <w:name w:val="NO Char"/>
    <w:link w:val="NO"/>
    <w:qFormat/>
    <w:rsid w:val="00AC3CB9"/>
    <w:rPr>
      <w:rFonts w:ascii="Times New Roman" w:hAnsi="Times New Roman"/>
      <w:lang w:eastAsia="ja-JP"/>
    </w:rPr>
  </w:style>
  <w:style w:type="character" w:customStyle="1" w:styleId="EditorsNoteChar">
    <w:name w:val="Editor's Note Char"/>
    <w:link w:val="EditorsNote"/>
    <w:rsid w:val="00AC3CB9"/>
    <w:rPr>
      <w:rFonts w:ascii="Times New Roman" w:hAnsi="Times New Roman"/>
      <w:color w:val="FF0000"/>
      <w:lang w:val="x-none" w:eastAsia="x-none"/>
    </w:rPr>
  </w:style>
  <w:style w:type="paragraph" w:customStyle="1" w:styleId="EmailDiscussion">
    <w:name w:val="EmailDiscussion"/>
    <w:basedOn w:val="Normal"/>
    <w:next w:val="Normal"/>
    <w:rsid w:val="00AC3CB9"/>
    <w:pPr>
      <w:numPr>
        <w:numId w:val="14"/>
      </w:numPr>
      <w:spacing w:before="40" w:after="0"/>
    </w:pPr>
    <w:rPr>
      <w:rFonts w:ascii="Arial" w:eastAsia="MS Mincho" w:hAnsi="Arial"/>
      <w:b/>
      <w:szCs w:val="24"/>
      <w:lang w:eastAsia="en-GB"/>
    </w:rPr>
  </w:style>
  <w:style w:type="character" w:styleId="Emphasis">
    <w:name w:val="Emphasis"/>
    <w:qFormat/>
    <w:rsid w:val="00AC3CB9"/>
    <w:rPr>
      <w:i/>
      <w:iCs/>
    </w:rPr>
  </w:style>
  <w:style w:type="paragraph" w:customStyle="1" w:styleId="FigureTitle">
    <w:name w:val="Figure_Title"/>
    <w:basedOn w:val="Normal"/>
    <w:next w:val="Normal"/>
    <w:rsid w:val="00AC3C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C3CB9"/>
    <w:rPr>
      <w:rFonts w:ascii="Arial" w:hAnsi="Arial"/>
      <w:b/>
      <w:noProof/>
      <w:sz w:val="18"/>
      <w:lang w:eastAsia="ja-JP"/>
    </w:rPr>
  </w:style>
  <w:style w:type="character" w:customStyle="1" w:styleId="FooterChar">
    <w:name w:val="Footer Char"/>
    <w:link w:val="Footer"/>
    <w:rsid w:val="00AC3CB9"/>
    <w:rPr>
      <w:rFonts w:ascii="Arial" w:hAnsi="Arial"/>
      <w:b/>
      <w:i/>
      <w:noProof/>
      <w:sz w:val="18"/>
      <w:lang w:eastAsia="ja-JP"/>
    </w:rPr>
  </w:style>
  <w:style w:type="character" w:customStyle="1" w:styleId="FootnoteTextChar">
    <w:name w:val="Footnote Text Char"/>
    <w:link w:val="FootnoteText"/>
    <w:rsid w:val="00AC3CB9"/>
    <w:rPr>
      <w:rFonts w:ascii="Times New Roman" w:hAnsi="Times New Roman"/>
      <w:sz w:val="16"/>
      <w:lang w:eastAsia="ja-JP"/>
    </w:rPr>
  </w:style>
  <w:style w:type="paragraph" w:customStyle="1" w:styleId="Guidance">
    <w:name w:val="Guidance"/>
    <w:basedOn w:val="Normal"/>
    <w:rsid w:val="00AC3CB9"/>
    <w:rPr>
      <w:i/>
      <w:color w:val="0000FF"/>
    </w:rPr>
  </w:style>
  <w:style w:type="character" w:customStyle="1" w:styleId="Heading2Char">
    <w:name w:val="Heading 2 Char"/>
    <w:link w:val="Heading2"/>
    <w:rsid w:val="00AC3CB9"/>
    <w:rPr>
      <w:rFonts w:ascii="Arial" w:hAnsi="Arial"/>
      <w:sz w:val="32"/>
      <w:lang w:eastAsia="ja-JP"/>
    </w:rPr>
  </w:style>
  <w:style w:type="character" w:customStyle="1" w:styleId="Heading3Char">
    <w:name w:val="Heading 3 Char"/>
    <w:link w:val="Heading3"/>
    <w:rsid w:val="00AC3CB9"/>
    <w:rPr>
      <w:rFonts w:ascii="Arial" w:hAnsi="Arial"/>
      <w:sz w:val="28"/>
      <w:lang w:eastAsia="ja-JP"/>
    </w:rPr>
  </w:style>
  <w:style w:type="character" w:customStyle="1" w:styleId="Heading4Char">
    <w:name w:val="Heading 4 Char"/>
    <w:link w:val="Heading4"/>
    <w:rsid w:val="00AC3CB9"/>
    <w:rPr>
      <w:rFonts w:ascii="Arial" w:hAnsi="Arial"/>
      <w:sz w:val="24"/>
      <w:lang w:eastAsia="ja-JP"/>
    </w:rPr>
  </w:style>
  <w:style w:type="character" w:customStyle="1" w:styleId="Heading5Char">
    <w:name w:val="Heading 5 Char"/>
    <w:link w:val="Heading5"/>
    <w:rsid w:val="00AC3CB9"/>
    <w:rPr>
      <w:rFonts w:ascii="Arial" w:hAnsi="Arial"/>
      <w:sz w:val="22"/>
      <w:lang w:eastAsia="ja-JP"/>
    </w:rPr>
  </w:style>
  <w:style w:type="paragraph" w:customStyle="1" w:styleId="H6">
    <w:name w:val="H6"/>
    <w:basedOn w:val="Heading5"/>
    <w:next w:val="Normal"/>
    <w:rsid w:val="00AC3CB9"/>
    <w:pPr>
      <w:ind w:left="1985" w:hanging="1985"/>
      <w:outlineLvl w:val="9"/>
    </w:pPr>
    <w:rPr>
      <w:sz w:val="20"/>
    </w:rPr>
  </w:style>
  <w:style w:type="character" w:customStyle="1" w:styleId="Heading6Char">
    <w:name w:val="Heading 6 Char"/>
    <w:link w:val="Heading6"/>
    <w:rsid w:val="00AC3CB9"/>
    <w:rPr>
      <w:rFonts w:ascii="Arial" w:hAnsi="Arial"/>
      <w:lang w:eastAsia="ja-JP"/>
    </w:rPr>
  </w:style>
  <w:style w:type="character" w:customStyle="1" w:styleId="Heading7Char">
    <w:name w:val="Heading 7 Char"/>
    <w:link w:val="Heading7"/>
    <w:rsid w:val="00AC3CB9"/>
    <w:rPr>
      <w:rFonts w:ascii="Arial" w:hAnsi="Arial"/>
      <w:lang w:eastAsia="ja-JP"/>
    </w:rPr>
  </w:style>
  <w:style w:type="character" w:customStyle="1" w:styleId="Heading8Char">
    <w:name w:val="Heading 8 Char"/>
    <w:link w:val="Heading8"/>
    <w:rsid w:val="00AC3CB9"/>
    <w:rPr>
      <w:rFonts w:ascii="Arial" w:hAnsi="Arial"/>
      <w:sz w:val="36"/>
      <w:lang w:eastAsia="ja-JP"/>
    </w:rPr>
  </w:style>
  <w:style w:type="character" w:customStyle="1" w:styleId="Heading9Char">
    <w:name w:val="Heading 9 Char"/>
    <w:link w:val="Heading9"/>
    <w:rsid w:val="00AC3CB9"/>
    <w:rPr>
      <w:rFonts w:ascii="Arial" w:hAnsi="Arial"/>
      <w:sz w:val="36"/>
      <w:lang w:eastAsia="ja-JP"/>
    </w:rPr>
  </w:style>
  <w:style w:type="character" w:styleId="HTMLCode">
    <w:name w:val="HTML Code"/>
    <w:uiPriority w:val="99"/>
    <w:unhideWhenUsed/>
    <w:rsid w:val="00AC3CB9"/>
    <w:rPr>
      <w:rFonts w:ascii="Courier New" w:eastAsia="Times New Roman" w:hAnsi="Courier New" w:cs="Courier New"/>
      <w:sz w:val="20"/>
      <w:szCs w:val="20"/>
    </w:rPr>
  </w:style>
  <w:style w:type="paragraph" w:styleId="IndexHeading">
    <w:name w:val="index heading"/>
    <w:basedOn w:val="Normal"/>
    <w:next w:val="Normal"/>
    <w:rsid w:val="00AC3CB9"/>
    <w:pPr>
      <w:pBdr>
        <w:top w:val="single" w:sz="12" w:space="0" w:color="auto"/>
      </w:pBdr>
      <w:spacing w:before="360" w:after="240"/>
    </w:pPr>
    <w:rPr>
      <w:b/>
      <w:i/>
      <w:sz w:val="26"/>
      <w:lang w:eastAsia="en-GB"/>
    </w:rPr>
  </w:style>
  <w:style w:type="paragraph" w:customStyle="1" w:styleId="LD">
    <w:name w:val="LD"/>
    <w:rsid w:val="00AC3C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C3CB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C3CB9"/>
    <w:rPr>
      <w:rFonts w:ascii="Calibri" w:eastAsia="Calibri" w:hAnsi="Calibri"/>
      <w:sz w:val="22"/>
      <w:szCs w:val="22"/>
      <w:lang w:val="x-none" w:eastAsia="en-US"/>
    </w:rPr>
  </w:style>
  <w:style w:type="paragraph" w:customStyle="1" w:styleId="NF">
    <w:name w:val="NF"/>
    <w:basedOn w:val="NO"/>
    <w:rsid w:val="00AC3CB9"/>
    <w:pPr>
      <w:keepNext/>
      <w:spacing w:after="0"/>
    </w:pPr>
    <w:rPr>
      <w:rFonts w:ascii="Arial" w:hAnsi="Arial"/>
      <w:sz w:val="18"/>
    </w:rPr>
  </w:style>
  <w:style w:type="paragraph" w:customStyle="1" w:styleId="NW">
    <w:name w:val="NW"/>
    <w:basedOn w:val="NO"/>
    <w:rsid w:val="00AC3CB9"/>
    <w:pPr>
      <w:spacing w:after="0"/>
    </w:pPr>
  </w:style>
  <w:style w:type="paragraph" w:customStyle="1" w:styleId="PL">
    <w:name w:val="PL"/>
    <w:link w:val="PLChar"/>
    <w:qFormat/>
    <w:rsid w:val="00AC3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C3CB9"/>
    <w:rPr>
      <w:rFonts w:ascii="Courier New" w:eastAsia="Batang" w:hAnsi="Courier New"/>
      <w:noProof/>
      <w:sz w:val="16"/>
      <w:shd w:val="clear" w:color="auto" w:fill="E6E6E6"/>
      <w:lang w:eastAsia="sv-SE"/>
    </w:rPr>
  </w:style>
  <w:style w:type="paragraph" w:styleId="PlainText">
    <w:name w:val="Plain Text"/>
    <w:basedOn w:val="Normal"/>
    <w:link w:val="PlainTextChar"/>
    <w:rsid w:val="00AC3CB9"/>
    <w:rPr>
      <w:rFonts w:ascii="Courier New" w:hAnsi="Courier New"/>
      <w:lang w:val="nb-NO"/>
    </w:rPr>
  </w:style>
  <w:style w:type="character" w:customStyle="1" w:styleId="PlainTextChar">
    <w:name w:val="Plain Text Char"/>
    <w:link w:val="PlainText"/>
    <w:rsid w:val="00AC3CB9"/>
    <w:rPr>
      <w:rFonts w:ascii="Courier New" w:hAnsi="Courier New"/>
      <w:lang w:val="nb-NO" w:eastAsia="ja-JP"/>
    </w:rPr>
  </w:style>
  <w:style w:type="character" w:styleId="Strong">
    <w:name w:val="Strong"/>
    <w:uiPriority w:val="22"/>
    <w:qFormat/>
    <w:rsid w:val="00AC3CB9"/>
    <w:rPr>
      <w:b/>
      <w:bCs/>
    </w:rPr>
  </w:style>
  <w:style w:type="table" w:styleId="TableGrid">
    <w:name w:val="Table Grid"/>
    <w:basedOn w:val="TableNormal"/>
    <w:uiPriority w:val="39"/>
    <w:rsid w:val="00AC3C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C3CB9"/>
    <w:rPr>
      <w:rFonts w:ascii="Arial" w:hAnsi="Arial"/>
      <w:sz w:val="18"/>
      <w:lang w:val="x-none" w:eastAsia="x-none"/>
    </w:rPr>
  </w:style>
  <w:style w:type="character" w:customStyle="1" w:styleId="TAHCar">
    <w:name w:val="TAH Car"/>
    <w:link w:val="TAH"/>
    <w:locked/>
    <w:rsid w:val="00AC3CB9"/>
    <w:rPr>
      <w:rFonts w:ascii="Arial" w:hAnsi="Arial"/>
      <w:b/>
      <w:sz w:val="18"/>
      <w:lang w:val="x-none" w:eastAsia="x-none"/>
    </w:rPr>
  </w:style>
  <w:style w:type="character" w:customStyle="1" w:styleId="THChar">
    <w:name w:val="TH Char"/>
    <w:link w:val="TH"/>
    <w:rsid w:val="00AC3CB9"/>
    <w:rPr>
      <w:rFonts w:ascii="Arial" w:hAnsi="Arial"/>
      <w:b/>
      <w:lang w:val="x-none" w:eastAsia="x-none"/>
    </w:rPr>
  </w:style>
  <w:style w:type="paragraph" w:customStyle="1" w:styleId="TAJ">
    <w:name w:val="TAJ"/>
    <w:basedOn w:val="TH"/>
    <w:rsid w:val="00AC3CB9"/>
  </w:style>
  <w:style w:type="paragraph" w:customStyle="1" w:styleId="TALCharChar">
    <w:name w:val="TAL Char Char"/>
    <w:basedOn w:val="Normal"/>
    <w:link w:val="TALCharCharChar"/>
    <w:rsid w:val="00AC3C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C3CB9"/>
    <w:rPr>
      <w:rFonts w:ascii="Arial" w:eastAsia="Malgun Gothic" w:hAnsi="Arial"/>
      <w:sz w:val="18"/>
      <w:lang w:val="x-none" w:eastAsia="x-none"/>
    </w:rPr>
  </w:style>
  <w:style w:type="character" w:customStyle="1" w:styleId="TFChar">
    <w:name w:val="TF Char"/>
    <w:link w:val="TF"/>
    <w:rsid w:val="00AC3CB9"/>
    <w:rPr>
      <w:rFonts w:ascii="Arial" w:hAnsi="Arial"/>
      <w:b/>
      <w:lang w:val="x-none" w:eastAsia="x-none"/>
    </w:rPr>
  </w:style>
  <w:style w:type="paragraph" w:styleId="ListContinue">
    <w:name w:val="List Continue"/>
    <w:basedOn w:val="Normal"/>
    <w:rsid w:val="00AC3CB9"/>
    <w:pPr>
      <w:spacing w:after="120"/>
      <w:ind w:left="283"/>
      <w:contextualSpacing/>
    </w:pPr>
    <w:rPr>
      <w:rFonts w:ascii="Arial" w:hAnsi="Arial"/>
    </w:rPr>
  </w:style>
  <w:style w:type="paragraph" w:styleId="ListContinue2">
    <w:name w:val="List Continue 2"/>
    <w:basedOn w:val="Normal"/>
    <w:rsid w:val="00AC3CB9"/>
    <w:pPr>
      <w:spacing w:after="120"/>
      <w:ind w:left="566"/>
      <w:contextualSpacing/>
    </w:pPr>
    <w:rPr>
      <w:rFonts w:ascii="Arial" w:hAnsi="Arial"/>
    </w:rPr>
  </w:style>
  <w:style w:type="paragraph" w:styleId="ListNumber3">
    <w:name w:val="List Number 3"/>
    <w:basedOn w:val="ListNumber2"/>
    <w:rsid w:val="00AC3CB9"/>
    <w:pPr>
      <w:numPr>
        <w:numId w:val="10"/>
      </w:numPr>
      <w:contextualSpacing/>
    </w:pPr>
  </w:style>
  <w:style w:type="character" w:styleId="UnresolvedMention">
    <w:name w:val="Unresolved Mention"/>
    <w:basedOn w:val="DefaultParagraphFont"/>
    <w:uiPriority w:val="99"/>
    <w:semiHidden/>
    <w:unhideWhenUsed/>
    <w:rsid w:val="00AC3C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968915">
      <w:bodyDiv w:val="1"/>
      <w:marLeft w:val="0"/>
      <w:marRight w:val="0"/>
      <w:marTop w:val="0"/>
      <w:marBottom w:val="0"/>
      <w:divBdr>
        <w:top w:val="none" w:sz="0" w:space="0" w:color="auto"/>
        <w:left w:val="none" w:sz="0" w:space="0" w:color="auto"/>
        <w:bottom w:val="none" w:sz="0" w:space="0" w:color="auto"/>
        <w:right w:val="none" w:sz="0" w:space="0" w:color="auto"/>
      </w:divBdr>
      <w:divsChild>
        <w:div w:id="1069569831">
          <w:marLeft w:val="0"/>
          <w:marRight w:val="0"/>
          <w:marTop w:val="0"/>
          <w:marBottom w:val="0"/>
          <w:divBdr>
            <w:top w:val="none" w:sz="0" w:space="0" w:color="auto"/>
            <w:left w:val="none" w:sz="0" w:space="0" w:color="auto"/>
            <w:bottom w:val="none" w:sz="0" w:space="0" w:color="auto"/>
            <w:right w:val="none" w:sz="0" w:space="0" w:color="auto"/>
          </w:divBdr>
          <w:divsChild>
            <w:div w:id="65299264">
              <w:marLeft w:val="0"/>
              <w:marRight w:val="0"/>
              <w:marTop w:val="0"/>
              <w:marBottom w:val="0"/>
              <w:divBdr>
                <w:top w:val="none" w:sz="0" w:space="0" w:color="auto"/>
                <w:left w:val="none" w:sz="0" w:space="0" w:color="auto"/>
                <w:bottom w:val="none" w:sz="0" w:space="0" w:color="auto"/>
                <w:right w:val="none" w:sz="0" w:space="0" w:color="auto"/>
              </w:divBdr>
              <w:divsChild>
                <w:div w:id="12348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antonino_orsino_ericsson_com/Documents/3GPP%20meeting/RAN2%23107/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538D0B7-E6F7-42FC-B2A1-C62D51019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F04DBAE-DBEB-7646-A2FF-83F4924FE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R2-19xxxx%20Contribution%20Template.dotx</Template>
  <TotalTime>3</TotalTime>
  <Pages>3</Pages>
  <Words>1200</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8</cp:revision>
  <cp:lastPrinted>2008-01-30T21:09:00Z</cp:lastPrinted>
  <dcterms:created xsi:type="dcterms:W3CDTF">2019-08-12T00:39:00Z</dcterms:created>
  <dcterms:modified xsi:type="dcterms:W3CDTF">2019-08-15T18:29:00Z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